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Pr="00B12219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12219">
        <w:rPr>
          <w:sz w:val="24"/>
          <w:szCs w:val="24"/>
        </w:rPr>
        <w:t>2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</w:t>
      </w:r>
      <w:r w:rsidR="00B12219">
        <w:rPr>
          <w:sz w:val="24"/>
          <w:szCs w:val="24"/>
        </w:rPr>
        <w:t>94</w:t>
      </w:r>
      <w:r w:rsidR="002F6105">
        <w:rPr>
          <w:sz w:val="24"/>
          <w:szCs w:val="24"/>
        </w:rPr>
        <w:t>-</w:t>
      </w:r>
      <w:r w:rsidR="00B140F8">
        <w:rPr>
          <w:sz w:val="24"/>
          <w:szCs w:val="24"/>
        </w:rPr>
        <w:t xml:space="preserve">ОД </w:t>
      </w:r>
    </w:p>
    <w:p w:rsidR="004C2A8C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2F6105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12219">
        <w:rPr>
          <w:sz w:val="24"/>
          <w:szCs w:val="24"/>
        </w:rPr>
        <w:t>февраля 2018 года</w:t>
      </w:r>
      <w:r>
        <w:rPr>
          <w:sz w:val="24"/>
          <w:szCs w:val="24"/>
        </w:rPr>
        <w:t xml:space="preserve"> </w:t>
      </w:r>
    </w:p>
    <w:p w:rsidR="002F6105" w:rsidRPr="004C2A8C" w:rsidRDefault="002F6105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</w:p>
    <w:p w:rsidR="004C2A8C" w:rsidRDefault="002F6105" w:rsidP="002F6105">
      <w:pPr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4C2A8C" w:rsidRPr="004C2A8C" w:rsidRDefault="004C2A8C" w:rsidP="00A50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4634633"/>
      <w:r w:rsidRPr="004C2A8C">
        <w:rPr>
          <w:rFonts w:ascii="Times New Roman" w:hAnsi="Times New Roman" w:cs="Times New Roman"/>
          <w:sz w:val="24"/>
          <w:szCs w:val="24"/>
        </w:rPr>
        <w:t>«</w:t>
      </w:r>
      <w:r w:rsidR="00A500A1" w:rsidRPr="00A500A1">
        <w:rPr>
          <w:rFonts w:ascii="Times New Roman" w:hAnsi="Times New Roman" w:cs="Times New Roman"/>
          <w:sz w:val="24"/>
          <w:szCs w:val="24"/>
        </w:rPr>
        <w:t>Проведение плановых профилактических вакцинаций животных (птиц) против особо опасных болезней животных и болезней</w:t>
      </w:r>
      <w:r w:rsidR="00B12219">
        <w:rPr>
          <w:rFonts w:ascii="Times New Roman" w:hAnsi="Times New Roman" w:cs="Times New Roman"/>
          <w:sz w:val="24"/>
          <w:szCs w:val="24"/>
        </w:rPr>
        <w:t>,</w:t>
      </w:r>
      <w:r w:rsidR="00A500A1" w:rsidRPr="00A500A1">
        <w:rPr>
          <w:rFonts w:ascii="Times New Roman" w:hAnsi="Times New Roman" w:cs="Times New Roman"/>
          <w:sz w:val="24"/>
          <w:szCs w:val="24"/>
        </w:rPr>
        <w:t xml:space="preserve"> общих для человека и животных (птиц)</w:t>
      </w:r>
      <w:r w:rsidRPr="004C2A8C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B12219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B12219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 «</w:t>
      </w:r>
      <w:r w:rsidR="00A500A1" w:rsidRPr="00A500A1">
        <w:rPr>
          <w:iCs/>
          <w:color w:val="000000"/>
          <w:sz w:val="24"/>
          <w:szCs w:val="24"/>
          <w:lang w:eastAsia="ru-RU"/>
        </w:rPr>
        <w:t>Проведение плановых профилактических вакцинаций животных (птиц) против особо опасных болезней животных и болезней</w:t>
      </w:r>
      <w:r w:rsidR="00B12219">
        <w:rPr>
          <w:iCs/>
          <w:color w:val="000000"/>
          <w:sz w:val="24"/>
          <w:szCs w:val="24"/>
          <w:lang w:eastAsia="ru-RU"/>
        </w:rPr>
        <w:t>,</w:t>
      </w:r>
      <w:r w:rsidR="00A500A1" w:rsidRPr="00A500A1">
        <w:rPr>
          <w:iCs/>
          <w:color w:val="000000"/>
          <w:sz w:val="24"/>
          <w:szCs w:val="24"/>
          <w:lang w:eastAsia="ru-RU"/>
        </w:rPr>
        <w:t xml:space="preserve"> общих для человека и животных (птиц)</w:t>
      </w:r>
      <w:r>
        <w:rPr>
          <w:iCs/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(далее - Порядок).</w:t>
      </w:r>
    </w:p>
    <w:p w:rsidR="004C2A8C" w:rsidRDefault="004C2A8C" w:rsidP="004C2A8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определяет сроки, требования, условия и последовательность действий при предоставлении ветеринарной услуги по п</w:t>
      </w:r>
      <w:r>
        <w:rPr>
          <w:color w:val="000000"/>
          <w:sz w:val="24"/>
          <w:szCs w:val="24"/>
          <w:lang w:eastAsia="ru-RU"/>
        </w:rPr>
        <w:t xml:space="preserve">роведению </w:t>
      </w:r>
      <w:r w:rsidRPr="004C2A8C">
        <w:rPr>
          <w:sz w:val="24"/>
          <w:szCs w:val="24"/>
        </w:rPr>
        <w:t>плановы</w:t>
      </w:r>
      <w:r w:rsidR="00B12219">
        <w:rPr>
          <w:sz w:val="24"/>
          <w:szCs w:val="24"/>
        </w:rPr>
        <w:t>х диагностических мероприятий против особо опасных болезней животных (птиц) и болезней, общих</w:t>
      </w:r>
      <w:r w:rsidRPr="004C2A8C">
        <w:rPr>
          <w:sz w:val="24"/>
          <w:szCs w:val="24"/>
        </w:rPr>
        <w:t xml:space="preserve"> для человека и животных (птиц)</w:t>
      </w:r>
      <w:r>
        <w:rPr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p w:rsidR="004C2A8C" w:rsidRDefault="004C2A8C" w:rsidP="004C2A8C">
      <w:pPr>
        <w:pStyle w:val="a4"/>
        <w:ind w:left="0"/>
        <w:jc w:val="both"/>
        <w:rPr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«План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B12219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; </w:t>
      </w:r>
    </w:p>
    <w:p w:rsidR="004C2A8C" w:rsidRDefault="004C2A8C" w:rsidP="004C2A8C">
      <w:pPr>
        <w:pStyle w:val="a4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- наличие угрозы возникновения инфекционного заболевания.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Заявителями являются владельцы животных</w:t>
      </w:r>
      <w:r>
        <w:rPr>
          <w:color w:val="000000"/>
          <w:sz w:val="24"/>
          <w:szCs w:val="24"/>
          <w:lang w:eastAsia="ru-RU"/>
        </w:rPr>
        <w:t>, включая сельскохозяйственных, домашних, зоопарковых и других животных, пушных зверей, птиц, рыб и пчел, и объектов, связанных с содержанием животных: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физические лица;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юридические лица и индивидуальные предприниматели;</w:t>
      </w:r>
    </w:p>
    <w:p w:rsidR="004C2A8C" w:rsidRDefault="004C2A8C" w:rsidP="004C2A8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для предоставления </w:t>
      </w:r>
      <w:bookmarkStart w:id="1" w:name="_Hlk50396624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ветеринарной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 w:cs="Times New Roman"/>
          <w:sz w:val="24"/>
          <w:szCs w:val="24"/>
        </w:rPr>
        <w:t>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имени заявителей - физических лиц, индивидуальных предпринимателей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лиц без гражданства могут действовать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1.2.4. От имени заявителей - юридических лиц могут действовать лица, действующие в соответствии с учредительными документами юридических лиц без доверенности, а также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B12219">
        <w:rPr>
          <w:sz w:val="24"/>
          <w:szCs w:val="24"/>
          <w:lang w:eastAsia="ru-RU"/>
        </w:rPr>
        <w:t xml:space="preserve">я 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B12219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hyperlink w:anchor="Par381" w:history="1">
        <w:r w:rsidRPr="00D21683">
          <w:rPr>
            <w:rStyle w:val="a3"/>
            <w:color w:val="000000"/>
            <w:sz w:val="24"/>
            <w:szCs w:val="24"/>
            <w:u w:val="none"/>
            <w:shd w:val="clear" w:color="auto" w:fill="FFFFFF"/>
            <w:lang w:eastAsia="ru-RU"/>
          </w:rPr>
          <w:t>риложении № 1</w:t>
        </w:r>
      </w:hyperlink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2" w:name="Par73"/>
      <w:bookmarkEnd w:id="2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 xml:space="preserve">можно получить в </w:t>
      </w:r>
      <w:r w:rsidR="00B12219">
        <w:rPr>
          <w:sz w:val="24"/>
          <w:szCs w:val="24"/>
          <w:lang w:eastAsia="ru-RU"/>
        </w:rPr>
        <w:t xml:space="preserve">Государственном </w:t>
      </w:r>
      <w:r>
        <w:rPr>
          <w:sz w:val="24"/>
          <w:szCs w:val="24"/>
          <w:lang w:eastAsia="ru-RU"/>
        </w:rPr>
        <w:t>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3" w:name="Par77"/>
      <w:bookmarkEnd w:id="3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 xml:space="preserve">ветеринарных услуг в рамках базовой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397878" w:rsidP="004C2A8C">
      <w:pPr>
        <w:jc w:val="both"/>
        <w:rPr>
          <w:iCs/>
          <w:sz w:val="24"/>
          <w:szCs w:val="24"/>
        </w:rPr>
      </w:pPr>
      <w:r w:rsidRPr="00397878">
        <w:rPr>
          <w:color w:val="000000"/>
          <w:sz w:val="24"/>
          <w:szCs w:val="24"/>
          <w:lang w:eastAsia="ru-RU"/>
        </w:rPr>
        <w:t>«</w:t>
      </w:r>
      <w:r w:rsidR="00A500A1" w:rsidRPr="00A500A1">
        <w:rPr>
          <w:color w:val="000000"/>
          <w:sz w:val="24"/>
          <w:szCs w:val="24"/>
          <w:lang w:eastAsia="ru-RU"/>
        </w:rPr>
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</w:r>
      <w:r w:rsidRPr="00397878">
        <w:rPr>
          <w:color w:val="000000"/>
          <w:sz w:val="24"/>
          <w:szCs w:val="24"/>
          <w:lang w:eastAsia="ru-RU"/>
        </w:rPr>
        <w:t>»</w:t>
      </w:r>
      <w:r w:rsidR="0085436A">
        <w:rPr>
          <w:color w:val="000000"/>
          <w:sz w:val="24"/>
          <w:szCs w:val="24"/>
          <w:lang w:eastAsia="ru-RU"/>
        </w:rPr>
        <w:t xml:space="preserve"> (далее – </w:t>
      </w:r>
      <w:r w:rsidR="00A500A1">
        <w:rPr>
          <w:color w:val="000000"/>
          <w:sz w:val="24"/>
          <w:szCs w:val="24"/>
          <w:lang w:eastAsia="ru-RU"/>
        </w:rPr>
        <w:t>профилактические</w:t>
      </w:r>
      <w:r w:rsidR="0085436A">
        <w:rPr>
          <w:color w:val="000000"/>
          <w:sz w:val="24"/>
          <w:szCs w:val="24"/>
          <w:lang w:eastAsia="ru-RU"/>
        </w:rPr>
        <w:t xml:space="preserve"> мероприятия).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B12219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006C6E" w:rsidRDefault="00006C6E" w:rsidP="0000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A500A1" w:rsidRDefault="00815A5A" w:rsidP="00A500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поголовья крупного 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 xml:space="preserve">рогатого скота, мелкого рогатого скота, свиней, лошадей, птицы, домашних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диких 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 xml:space="preserve">плотоядных и других животных и птицы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>инфекционных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 xml:space="preserve"> особо опасных заболеваний, в том числе общих для человека и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посредством</w:t>
      </w:r>
      <w:r w:rsidRPr="00815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у них иммунитета</w:t>
      </w:r>
      <w:r w:rsidR="00FD0AA0">
        <w:rPr>
          <w:rFonts w:ascii="Times New Roman" w:hAnsi="Times New Roman" w:cs="Times New Roman"/>
          <w:color w:val="000000"/>
          <w:sz w:val="24"/>
          <w:szCs w:val="24"/>
        </w:rPr>
        <w:t xml:space="preserve"> или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введения соответствующих 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 xml:space="preserve">вакцин и других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биологических</w:t>
      </w:r>
      <w:r w:rsidR="00FD0AA0">
        <w:rPr>
          <w:rFonts w:ascii="Times New Roman" w:hAnsi="Times New Roman" w:cs="Times New Roman"/>
          <w:sz w:val="24"/>
          <w:szCs w:val="24"/>
          <w:lang w:eastAsia="ru-RU"/>
        </w:rPr>
        <w:t xml:space="preserve"> и лекарственных</w:t>
      </w:r>
      <w:r w:rsidR="00A500A1">
        <w:rPr>
          <w:rFonts w:ascii="Times New Roman" w:hAnsi="Times New Roman" w:cs="Times New Roman"/>
          <w:sz w:val="24"/>
          <w:szCs w:val="24"/>
          <w:lang w:eastAsia="ru-RU"/>
        </w:rPr>
        <w:t xml:space="preserve"> препаратов для ветеринарного применения</w:t>
      </w:r>
      <w:r w:rsidR="00A500A1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выделяются из средств </w:t>
      </w:r>
      <w:bookmarkStart w:id="4" w:name="_Hlk490659709"/>
      <w:r w:rsidR="00A500A1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или бюджета города Севастополя</w:t>
      </w:r>
      <w:bookmarkEnd w:id="4"/>
      <w:r w:rsidR="00A500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C6E" w:rsidRDefault="00006C6E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Pr="00A500A1" w:rsidRDefault="00E02120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00A1" w:rsidRPr="00A500A1">
        <w:rPr>
          <w:rFonts w:ascii="Times New Roman" w:hAnsi="Times New Roman" w:cs="Times New Roman"/>
          <w:sz w:val="24"/>
          <w:szCs w:val="24"/>
        </w:rPr>
        <w:t>На выезде/ в стационаре.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A500A1" w:rsidRPr="00A500A1" w:rsidRDefault="00A500A1" w:rsidP="00A500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00A1">
        <w:rPr>
          <w:rFonts w:ascii="Times New Roman" w:hAnsi="Times New Roman" w:cs="Times New Roman"/>
          <w:sz w:val="24"/>
          <w:szCs w:val="24"/>
        </w:rPr>
        <w:t>- вакцинация;</w:t>
      </w:r>
    </w:p>
    <w:p w:rsidR="004C2A8C" w:rsidRDefault="00A500A1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A1">
        <w:rPr>
          <w:rFonts w:ascii="Times New Roman" w:hAnsi="Times New Roman" w:cs="Times New Roman"/>
          <w:sz w:val="24"/>
          <w:szCs w:val="24"/>
        </w:rPr>
        <w:t xml:space="preserve">            - оформление документации.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680AE6" w:rsidRDefault="004C2A8C" w:rsidP="004C2A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>предоставления ветеринарной услуги</w:t>
      </w:r>
      <w:r w:rsidR="00EB491F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плановых мероприятий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</w:t>
      </w:r>
      <w:r w:rsidR="00680AE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C2A8C" w:rsidRDefault="00680AE6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A8C">
        <w:rPr>
          <w:rFonts w:ascii="Times New Roman" w:hAnsi="Times New Roman" w:cs="Times New Roman"/>
          <w:sz w:val="24"/>
          <w:szCs w:val="24"/>
        </w:rPr>
        <w:t xml:space="preserve"> </w:t>
      </w:r>
      <w:r w:rsidR="004C2A8C" w:rsidRPr="00E95B73">
        <w:rPr>
          <w:rFonts w:ascii="Times New Roman" w:hAnsi="Times New Roman" w:cs="Times New Roman"/>
          <w:sz w:val="24"/>
          <w:szCs w:val="24"/>
        </w:rPr>
        <w:t>«План</w:t>
      </w:r>
      <w:r w:rsidR="004C2A8C">
        <w:rPr>
          <w:rFonts w:ascii="Times New Roman" w:hAnsi="Times New Roman" w:cs="Times New Roman"/>
          <w:sz w:val="24"/>
          <w:szCs w:val="24"/>
        </w:rPr>
        <w:t>ом</w:t>
      </w:r>
      <w:r w:rsidR="004C2A8C" w:rsidRPr="00E95B73">
        <w:rPr>
          <w:rFonts w:ascii="Times New Roman" w:hAnsi="Times New Roman" w:cs="Times New Roman"/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rFonts w:ascii="Times New Roman" w:hAnsi="Times New Roman" w:cs="Times New Roman"/>
          <w:sz w:val="24"/>
          <w:szCs w:val="24"/>
        </w:rPr>
        <w:t>», утвержденным</w:t>
      </w:r>
      <w:r w:rsidR="004C2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Управлением ветеринарии города Севастополя и исполняются </w:t>
      </w:r>
      <w:r w:rsidR="004C2A8C">
        <w:rPr>
          <w:rFonts w:ascii="Times New Roman" w:hAnsi="Times New Roman" w:cs="Times New Roman"/>
          <w:sz w:val="24"/>
          <w:szCs w:val="24"/>
        </w:rPr>
        <w:t>в течение календарного года.</w:t>
      </w:r>
    </w:p>
    <w:p w:rsidR="00680AE6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 xml:space="preserve"> предоставления ветеринарной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мероприятий определяются: </w:t>
      </w:r>
    </w:p>
    <w:p w:rsidR="00680AE6" w:rsidRDefault="00680AE6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Распоряжением Губернатора города Севастополя или Распоряжением начальника </w:t>
      </w:r>
      <w:r w:rsidR="004C2A8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ветеринарии города Севастополя о введении карантинных ограничений; </w:t>
      </w:r>
    </w:p>
    <w:p w:rsidR="00680AE6" w:rsidRDefault="00680AE6" w:rsidP="00680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Планом организационно-хозяйственных и ветеринарных мероприятий Управления ветеринарии города Севастополя по ликвидации инфекционного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Pr="00680AE6" w:rsidRDefault="00680AE6" w:rsidP="00680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</w:t>
      </w:r>
      <w:r w:rsidR="004C2A8C">
        <w:rPr>
          <w:rFonts w:ascii="Times New Roman" w:hAnsi="Times New Roman" w:cs="Times New Roman"/>
          <w:sz w:val="24"/>
          <w:szCs w:val="24"/>
        </w:rPr>
        <w:t xml:space="preserve"> исполня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2A8C">
        <w:rPr>
          <w:rFonts w:ascii="Times New Roman" w:hAnsi="Times New Roman" w:cs="Times New Roman"/>
          <w:sz w:val="24"/>
          <w:szCs w:val="24"/>
        </w:rPr>
        <w:t xml:space="preserve">тся с </w:t>
      </w:r>
      <w:r>
        <w:rPr>
          <w:rFonts w:ascii="Times New Roman" w:hAnsi="Times New Roman" w:cs="Times New Roman"/>
          <w:sz w:val="24"/>
          <w:szCs w:val="24"/>
        </w:rPr>
        <w:t>момента возникновения</w:t>
      </w:r>
      <w:r w:rsidR="004C2A8C">
        <w:rPr>
          <w:rFonts w:ascii="Times New Roman" w:hAnsi="Times New Roman" w:cs="Times New Roman"/>
          <w:sz w:val="24"/>
          <w:szCs w:val="24"/>
        </w:rPr>
        <w:t xml:space="preserve"> угрозы особо опасного инфекционного заболевания животных, </w:t>
      </w:r>
      <w:r>
        <w:rPr>
          <w:rFonts w:ascii="Times New Roman" w:hAnsi="Times New Roman" w:cs="Times New Roman"/>
          <w:sz w:val="24"/>
          <w:szCs w:val="24"/>
        </w:rPr>
        <w:t>в том</w:t>
      </w:r>
      <w:r w:rsidR="004C2A8C">
        <w:rPr>
          <w:rFonts w:ascii="Times New Roman" w:hAnsi="Times New Roman" w:cs="Times New Roman"/>
          <w:sz w:val="24"/>
          <w:szCs w:val="24"/>
        </w:rPr>
        <w:t xml:space="preserve"> числе общ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C2A8C">
        <w:rPr>
          <w:rFonts w:ascii="Times New Roman" w:hAnsi="Times New Roman" w:cs="Times New Roman"/>
          <w:sz w:val="24"/>
          <w:szCs w:val="24"/>
        </w:rPr>
        <w:t xml:space="preserve">для человека и </w:t>
      </w:r>
      <w:r>
        <w:rPr>
          <w:rFonts w:ascii="Times New Roman" w:hAnsi="Times New Roman" w:cs="Times New Roman"/>
          <w:sz w:val="24"/>
          <w:szCs w:val="24"/>
        </w:rPr>
        <w:t>животных до</w:t>
      </w:r>
      <w:r w:rsidR="004C2A8C">
        <w:rPr>
          <w:rFonts w:ascii="Times New Roman" w:hAnsi="Times New Roman" w:cs="Times New Roman"/>
          <w:sz w:val="24"/>
          <w:szCs w:val="24"/>
        </w:rPr>
        <w:t xml:space="preserve"> окончания действия карантинных ограничений, и (или) угрозы </w:t>
      </w:r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="004C2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Кроме того, сроки </w:t>
      </w:r>
      <w:r w:rsidR="00EB491F" w:rsidRPr="00EB491F">
        <w:rPr>
          <w:rFonts w:ascii="Times New Roman" w:hAnsi="Times New Roman" w:cs="Times New Roman"/>
          <w:iCs/>
          <w:sz w:val="24"/>
          <w:szCs w:val="24"/>
        </w:rPr>
        <w:t>предоставления ветеринарной услуги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определены нормативными </w:t>
      </w:r>
      <w:r w:rsidR="00680AE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>правовыми документами</w:t>
      </w:r>
      <w:r w:rsidR="00680AE6">
        <w:rPr>
          <w:rFonts w:ascii="Times New Roman" w:hAnsi="Times New Roman" w:cs="Times New Roman"/>
          <w:iCs/>
          <w:sz w:val="24"/>
          <w:szCs w:val="24"/>
        </w:rPr>
        <w:t xml:space="preserve"> в области ветеринарии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4C2A8C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4C2A8C" w:rsidRPr="00BB4018" w:rsidRDefault="004C2A8C" w:rsidP="004C2A8C">
      <w:pPr>
        <w:jc w:val="both"/>
        <w:rPr>
          <w:sz w:val="24"/>
          <w:szCs w:val="24"/>
          <w:highlight w:val="yellow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4C2A8C" w:rsidRDefault="004C2A8C" w:rsidP="004C2A8C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 w:rsidR="00EB491F"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 w:rsidR="00397878"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</w:t>
      </w:r>
      <w:r w:rsidR="0039787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491F" w:rsidRPr="00397878" w:rsidRDefault="00EB491F" w:rsidP="004C2A8C">
      <w:pPr>
        <w:jc w:val="both"/>
        <w:rPr>
          <w:sz w:val="24"/>
          <w:szCs w:val="24"/>
        </w:rPr>
      </w:pPr>
      <w:r w:rsidRPr="00397878">
        <w:rPr>
          <w:b/>
          <w:bCs/>
          <w:color w:val="22272F"/>
          <w:sz w:val="24"/>
          <w:szCs w:val="24"/>
          <w:shd w:val="clear" w:color="auto" w:fill="FFFFFF"/>
        </w:rPr>
        <w:t>-</w:t>
      </w:r>
      <w:r w:rsidRPr="00397878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Pr="00397878">
        <w:rPr>
          <w:sz w:val="24"/>
          <w:szCs w:val="24"/>
        </w:rPr>
        <w:t>Российской Федерации</w:t>
      </w:r>
      <w:r w:rsidRPr="00397878">
        <w:rPr>
          <w:bCs/>
          <w:sz w:val="24"/>
          <w:szCs w:val="24"/>
          <w:shd w:val="clear" w:color="auto" w:fill="FFFFFF"/>
        </w:rPr>
        <w:t xml:space="preserve"> от </w:t>
      </w:r>
      <w:r w:rsidR="00397878">
        <w:rPr>
          <w:bCs/>
          <w:sz w:val="24"/>
          <w:szCs w:val="24"/>
          <w:shd w:val="clear" w:color="auto" w:fill="FFFFFF"/>
        </w:rPr>
        <w:t>0</w:t>
      </w:r>
      <w:r w:rsidRPr="00397878">
        <w:rPr>
          <w:bCs/>
          <w:sz w:val="24"/>
          <w:szCs w:val="24"/>
          <w:shd w:val="clear" w:color="auto" w:fill="FFFFFF"/>
        </w:rPr>
        <w:t>6.08.1998 № 898</w:t>
      </w:r>
      <w:r w:rsidRPr="00397878">
        <w:rPr>
          <w:bCs/>
          <w:sz w:val="24"/>
          <w:szCs w:val="24"/>
        </w:rPr>
        <w:t xml:space="preserve"> </w:t>
      </w:r>
      <w:r w:rsidRPr="00397878">
        <w:rPr>
          <w:bCs/>
          <w:sz w:val="24"/>
          <w:szCs w:val="24"/>
          <w:shd w:val="clear" w:color="auto" w:fill="FFFFFF"/>
        </w:rPr>
        <w:t>«Об утверждении Правил оказания платных ветеринарных услуг»;</w:t>
      </w:r>
    </w:p>
    <w:p w:rsidR="004C2A8C" w:rsidRPr="0041749C" w:rsidRDefault="004C2A8C" w:rsidP="004C2A8C">
      <w:pPr>
        <w:jc w:val="both"/>
        <w:rPr>
          <w:sz w:val="24"/>
        </w:rPr>
      </w:pPr>
      <w:r>
        <w:rPr>
          <w:sz w:val="24"/>
        </w:rPr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4C2A8C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4C2A8C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B12219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 xml:space="preserve">№ </w:t>
      </w:r>
      <w:r w:rsidR="00B12219">
        <w:rPr>
          <w:rFonts w:ascii="Times New Roman CYR" w:hAnsi="Times New Roman CYR" w:cs="Times New Roman CYR"/>
          <w:sz w:val="24"/>
        </w:rPr>
        <w:t xml:space="preserve">24 </w:t>
      </w:r>
      <w:r>
        <w:rPr>
          <w:rFonts w:ascii="Times New Roman CYR" w:hAnsi="Times New Roman CYR" w:cs="Times New Roman CYR"/>
          <w:sz w:val="24"/>
        </w:rPr>
        <w:t xml:space="preserve">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4C2A8C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B12219">
        <w:rPr>
          <w:sz w:val="24"/>
        </w:rPr>
        <w:t>иными нормативными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="00B12219">
        <w:rPr>
          <w:sz w:val="24"/>
        </w:rPr>
        <w:t xml:space="preserve">правовыми актами </w:t>
      </w:r>
      <w:r w:rsidRPr="0041749C">
        <w:rPr>
          <w:sz w:val="24"/>
        </w:rPr>
        <w:t xml:space="preserve"> Российской Федерации и города Севастополя</w:t>
      </w:r>
      <w:r w:rsidR="00680AE6">
        <w:rPr>
          <w:sz w:val="24"/>
        </w:rPr>
        <w:t xml:space="preserve"> в области ветеринарии</w:t>
      </w:r>
      <w:r w:rsidR="00B12219">
        <w:rPr>
          <w:sz w:val="24"/>
        </w:rPr>
        <w:t>, регламентирующими</w:t>
      </w:r>
      <w:r w:rsidRPr="0041749C">
        <w:rPr>
          <w:sz w:val="24"/>
        </w:rPr>
        <w:t xml:space="preserve"> отношения в сфере </w:t>
      </w:r>
      <w:r>
        <w:rPr>
          <w:sz w:val="24"/>
        </w:rPr>
        <w:t xml:space="preserve">проведения </w:t>
      </w:r>
      <w:r>
        <w:rPr>
          <w:iCs/>
          <w:color w:val="000000"/>
          <w:sz w:val="24"/>
          <w:szCs w:val="24"/>
          <w:lang w:eastAsia="ru-RU"/>
        </w:rPr>
        <w:t>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018">
        <w:rPr>
          <w:rFonts w:ascii="Times New Roman" w:hAnsi="Times New Roman" w:cs="Times New Roman"/>
          <w:sz w:val="24"/>
          <w:szCs w:val="24"/>
        </w:rPr>
        <w:t>«План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организационно-хозяйственных и ветеринарных мероприятий Управления ветеринарии города Севастополя по ликвидации инфекционного заболевания;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проведение противоэпизоотических и ветеринарно-санитарных мероприятий и идентификации животных (при их наличии);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ветеринарные сопроводительные документы на вновь поступившее поголовье животных (при необходимости);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 (при наличии);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устанавливающие личность владельца животного и места,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объектов, связанных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правоустанавливающие документы на </w:t>
      </w:r>
      <w:r w:rsidR="00572647">
        <w:rPr>
          <w:rFonts w:ascii="Times New Roman" w:hAnsi="Times New Roman" w:cs="Times New Roman"/>
          <w:color w:val="000000"/>
          <w:sz w:val="24"/>
          <w:szCs w:val="24"/>
        </w:rPr>
        <w:t xml:space="preserve">места, </w:t>
      </w:r>
      <w:r w:rsidR="00572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объекты, связанные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необходимости).</w:t>
      </w:r>
    </w:p>
    <w:p w:rsidR="004C2A8C" w:rsidRDefault="004C2A8C" w:rsidP="004C2A8C">
      <w:pPr>
        <w:pStyle w:val="ConsPlusNormal"/>
        <w:ind w:firstLine="54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дополнительно представить другие документы, которые считает необходимыми для объективного и всестороннего рассмотрения его обращения и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4C2A8C" w:rsidP="004C2A8C">
      <w:pPr>
        <w:pStyle w:val="HTML"/>
        <w:shd w:val="clear" w:color="auto" w:fill="FFFFFF"/>
        <w:ind w:firstLine="709"/>
        <w:jc w:val="both"/>
        <w:rPr>
          <w:i w:val="0"/>
        </w:rPr>
      </w:pPr>
      <w:r w:rsidRPr="00180E89">
        <w:rPr>
          <w:i w:val="0"/>
        </w:rPr>
        <w:lastRenderedPageBreak/>
        <w:t xml:space="preserve">Для </w:t>
      </w:r>
      <w:r w:rsidRPr="005F41E9">
        <w:rPr>
          <w:i w:val="0"/>
        </w:rPr>
        <w:t xml:space="preserve">предоставления </w:t>
      </w:r>
      <w:r w:rsidRPr="005F41E9">
        <w:rPr>
          <w:i w:val="0"/>
          <w:lang w:eastAsia="ru-RU"/>
        </w:rPr>
        <w:t>ветеринарной</w:t>
      </w:r>
      <w:r w:rsidRPr="00180E89">
        <w:rPr>
          <w:i w:val="0"/>
        </w:rPr>
        <w:t xml:space="preserve"> услуги запрещается требовать от Заявителя:</w:t>
      </w:r>
    </w:p>
    <w:p w:rsidR="004C2A8C" w:rsidRPr="00180E89" w:rsidRDefault="004C2A8C" w:rsidP="004C2A8C">
      <w:pPr>
        <w:pStyle w:val="HTML"/>
        <w:shd w:val="clear" w:color="auto" w:fill="FFFFFF"/>
        <w:jc w:val="both"/>
        <w:rPr>
          <w:i w:val="0"/>
        </w:rPr>
      </w:pPr>
      <w:r w:rsidRPr="00180E89">
        <w:rPr>
          <w:i w:val="0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2.7.  Исчерпывающий перечень 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572647" w:rsidP="004C2A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 xml:space="preserve">Отсутствие в обращении, направленном в </w:t>
      </w:r>
      <w:r w:rsidR="00AC52AC">
        <w:rPr>
          <w:bCs/>
          <w:sz w:val="24"/>
          <w:szCs w:val="24"/>
        </w:rPr>
        <w:t xml:space="preserve">Государственное </w:t>
      </w:r>
      <w:r w:rsidR="004C2A8C">
        <w:rPr>
          <w:bCs/>
          <w:sz w:val="24"/>
          <w:szCs w:val="24"/>
        </w:rPr>
        <w:t>бюджетное учреждение, почтового адреса, фамилии, имени, отчества (при наличии) заявителя;</w:t>
      </w:r>
    </w:p>
    <w:p w:rsidR="004C2A8C" w:rsidRDefault="00572647" w:rsidP="004C2A8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  <w:r w:rsidR="004C2A8C">
        <w:rPr>
          <w:sz w:val="24"/>
          <w:szCs w:val="24"/>
        </w:rPr>
        <w:t xml:space="preserve"> 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либо для отказа в </w:t>
      </w:r>
      <w:r w:rsidR="005726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предоставлении являются:</w:t>
      </w:r>
    </w:p>
    <w:p w:rsidR="004C2A8C" w:rsidRPr="00154D3E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устанавливающих личность владельца животного и места,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объектов, связанных с содержанием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соответствующих вакцин, </w:t>
      </w:r>
      <w:r w:rsidR="003C5A1E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0E3B0B">
        <w:rPr>
          <w:rFonts w:ascii="Times New Roman" w:hAnsi="Times New Roman" w:cs="Times New Roman"/>
          <w:sz w:val="24"/>
          <w:szCs w:val="24"/>
        </w:rPr>
        <w:t xml:space="preserve">логических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="000E3B0B">
        <w:rPr>
          <w:rFonts w:ascii="Times New Roman" w:hAnsi="Times New Roman" w:cs="Times New Roman"/>
          <w:sz w:val="24"/>
          <w:szCs w:val="24"/>
        </w:rPr>
        <w:t xml:space="preserve"> для ветеринарного применения</w:t>
      </w:r>
      <w:r>
        <w:rPr>
          <w:rFonts w:ascii="Times New Roman" w:hAnsi="Times New Roman" w:cs="Times New Roman"/>
          <w:sz w:val="24"/>
          <w:szCs w:val="24"/>
        </w:rPr>
        <w:t>, выделяемых из федерального бюджета или бюджета города Севастополя;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непредставление условий для оказания услуги (отсутствие доступа к объекту, отсутствие условий, обеспечивающих безопасность для жизни и здоровья, погодные условия, антисанитарные условия и прочее.);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физиологическое состояние животного или птицы, а также состояние здоровья животного или состояние объекта - являющиеся противопоказанием, которое указано в </w:t>
      </w:r>
      <w:r w:rsidR="008E7496">
        <w:rPr>
          <w:rFonts w:ascii="Times New Roman" w:hAnsi="Times New Roman" w:cs="Times New Roman"/>
          <w:sz w:val="24"/>
          <w:szCs w:val="24"/>
        </w:rPr>
        <w:t>инструкции (</w:t>
      </w:r>
      <w:r>
        <w:rPr>
          <w:rFonts w:ascii="Times New Roman" w:hAnsi="Times New Roman" w:cs="Times New Roman"/>
          <w:sz w:val="24"/>
          <w:szCs w:val="24"/>
        </w:rPr>
        <w:t>наставлении</w:t>
      </w:r>
      <w:r w:rsidR="008E7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96" w:rsidRPr="008E7496">
        <w:rPr>
          <w:rFonts w:ascii="Times New Roman" w:hAnsi="Times New Roman" w:cs="Times New Roman"/>
          <w:sz w:val="24"/>
          <w:szCs w:val="24"/>
        </w:rPr>
        <w:t xml:space="preserve">по применению </w:t>
      </w:r>
      <w:r w:rsidR="000E3B0B">
        <w:rPr>
          <w:rFonts w:ascii="Times New Roman" w:hAnsi="Times New Roman" w:cs="Times New Roman"/>
          <w:sz w:val="24"/>
          <w:szCs w:val="24"/>
        </w:rPr>
        <w:t xml:space="preserve">вакцины или иного </w:t>
      </w:r>
      <w:r w:rsidR="008E7496" w:rsidRPr="008E7496">
        <w:rPr>
          <w:rFonts w:ascii="Times New Roman" w:hAnsi="Times New Roman" w:cs="Times New Roman"/>
          <w:sz w:val="24"/>
          <w:szCs w:val="24"/>
        </w:rPr>
        <w:t>биологического препарата для ветеринарного применения)</w:t>
      </w:r>
      <w:r>
        <w:rPr>
          <w:rFonts w:ascii="Times New Roman" w:hAnsi="Times New Roman" w:cs="Times New Roman"/>
          <w:sz w:val="24"/>
          <w:szCs w:val="24"/>
        </w:rPr>
        <w:t>, используемого при оказании</w:t>
      </w:r>
      <w:r w:rsidRPr="00D67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услуг и </w:t>
      </w:r>
      <w:r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от оплаты возмещения затрат, необходимых для оказания услуг или процедур, которые являются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006C6E" w:rsidRPr="00006C6E" w:rsidRDefault="00006C6E" w:rsidP="00006C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>- выезд специалиста на объект оказания</w:t>
      </w:r>
      <w:r w:rsidR="00680AE6">
        <w:rPr>
          <w:rFonts w:ascii="Times New Roman" w:hAnsi="Times New Roman" w:cs="Times New Roman"/>
          <w:sz w:val="24"/>
          <w:szCs w:val="24"/>
        </w:rPr>
        <w:t xml:space="preserve"> 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услуги;</w:t>
      </w:r>
    </w:p>
    <w:p w:rsidR="00006C6E" w:rsidRPr="00006C6E" w:rsidRDefault="00006C6E" w:rsidP="00006C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C6E">
        <w:rPr>
          <w:rFonts w:ascii="Times New Roman" w:hAnsi="Times New Roman" w:cs="Times New Roman"/>
          <w:sz w:val="24"/>
          <w:szCs w:val="24"/>
        </w:rPr>
        <w:t>- оценка наличия и качества средств фиксации животных и птиц;</w:t>
      </w:r>
    </w:p>
    <w:p w:rsidR="004C2A8C" w:rsidRDefault="00680AE6" w:rsidP="00006C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C6E" w:rsidRPr="00006C6E">
        <w:rPr>
          <w:rFonts w:ascii="Times New Roman" w:hAnsi="Times New Roman" w:cs="Times New Roman"/>
          <w:sz w:val="24"/>
          <w:szCs w:val="24"/>
        </w:rPr>
        <w:t xml:space="preserve">- </w:t>
      </w:r>
      <w:r w:rsidR="00D17C1A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="00006C6E" w:rsidRPr="00006C6E">
        <w:rPr>
          <w:rFonts w:ascii="Times New Roman" w:hAnsi="Times New Roman" w:cs="Times New Roman"/>
          <w:sz w:val="24"/>
          <w:szCs w:val="24"/>
        </w:rPr>
        <w:t>осмотр животного (птицы)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платы, взимаемой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80AE6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«</w:t>
      </w:r>
      <w:r w:rsidR="000E3B0B" w:rsidRPr="000E3B0B">
        <w:rPr>
          <w:iCs/>
          <w:color w:val="000000"/>
          <w:sz w:val="24"/>
          <w:szCs w:val="24"/>
          <w:shd w:val="clear" w:color="auto" w:fill="FFFFFF"/>
        </w:rPr>
        <w:t xml:space="preserve">Проведение плановых профилактических вакцинаций животных (птиц) против особо опасных болезней животных и болезней, общих для человека и животных»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006C6E" w:rsidRDefault="00006C6E" w:rsidP="00006C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Плата не предусмотрена.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возмещения себестоимости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расходны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C530E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отсутствия их финансирования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 или бюджета города Севастополя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A8C" w:rsidRDefault="004C2A8C" w:rsidP="00006C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к должностному лицу, работнику </w:t>
      </w:r>
      <w:r w:rsidR="00AC52A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или для получения запрашиваемых документов и получение консультации не должно превышать 60 минут. В случае, если вопрос сложный, то время консультации может увеличиться, но не более чем на 15 минут. Максимальная продолжительность консультации не должна превышать один час.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заявления о предоставлении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 (в случае поступления) осуществляется в день поступления документов.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максимальный срок приема документов от физических лиц, индивидуальных предпринимателей и юридических лиц – не более 15 минут на одно животное (птицу), объект. 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государственной услуги являются объекты </w:t>
      </w:r>
      <w:r w:rsidR="00AC52A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объекты и </w:t>
      </w:r>
      <w:r w:rsidR="00C530E3">
        <w:rPr>
          <w:sz w:val="24"/>
          <w:szCs w:val="24"/>
        </w:rPr>
        <w:t>места</w:t>
      </w:r>
      <w:r>
        <w:rPr>
          <w:sz w:val="24"/>
          <w:szCs w:val="24"/>
        </w:rPr>
        <w:t>, связанные с содержанием животных, находящиеся в собственности, ведении или ином праве физических, юридических лиц и индивидуальных предпринимателей – владельцев животных</w:t>
      </w:r>
      <w:r w:rsidR="00C530E3">
        <w:rPr>
          <w:sz w:val="24"/>
          <w:szCs w:val="24"/>
        </w:rPr>
        <w:t xml:space="preserve"> (птицы)</w:t>
      </w:r>
      <w:r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AC52AC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в помещении размещается следующая информация: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выписки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рабочие места сотрудников, осуществляющих проведение профилактических мероприятий, должны быть оборудованы мебелью, а также персональным компьютером с возможностью доступа к необходимым информационным базам данных и другой оргтехникой.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Объекты (территории) заявителя, где содержатся животные и птица, помещения (места), оборудованные для предоставления ведомственной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должны: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отвечать ветеринарно-санитарным и зоогигиеническим нормам;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быть оборудованы средствами, в том числе для фиксации животных, которые обеспечивают безопасность лиц,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ведомственную ветеринарную </w:t>
      </w:r>
      <w:r>
        <w:rPr>
          <w:rFonts w:ascii="Times New Roman" w:hAnsi="Times New Roman" w:cs="Times New Roman"/>
          <w:sz w:val="24"/>
          <w:szCs w:val="24"/>
        </w:rPr>
        <w:t>услугу.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5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5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при обращении в </w:t>
      </w:r>
      <w:r w:rsidR="00AC52A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Количество взаимодействий заявителя с работниками при предоставлении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– двукратно, при подаче обращения (заявления) и при оказании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(проведение профилактических мероприятий), при необходимости количество взаимодействия может быть увеличено.  </w:t>
      </w:r>
    </w:p>
    <w:p w:rsidR="004C2A8C" w:rsidRDefault="004C2A8C" w:rsidP="000E3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Продолжительность взаимодействий заявителя с работниками при предоставлении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 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0E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45 минут при подаче и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(с учетом максимального срока ожидания в очереди) и далее согласно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85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 Заявитель на стадии рассмотрения его обращения имеет возможность: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 обращаться с просьбой об их истребовании;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работников </w:t>
      </w:r>
      <w:r w:rsidR="00AC52A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C2A8C">
        <w:rPr>
          <w:rFonts w:ascii="Times New Roman" w:hAnsi="Times New Roman" w:cs="Times New Roman"/>
          <w:sz w:val="24"/>
          <w:szCs w:val="24"/>
        </w:rPr>
        <w:t>бюджетного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в отношении рассматриваемого обращения;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прохождения документов в телефонном режиме или посредством личного посещения государственного бюджетного учреждения согласно графику </w:t>
      </w:r>
      <w:r w:rsidR="00EB1323">
        <w:rPr>
          <w:sz w:val="24"/>
          <w:szCs w:val="24"/>
        </w:rPr>
        <w:t>работы учреждения.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информировании заявителей по телефону работники </w:t>
      </w:r>
      <w:r w:rsidR="00AC52A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 представляют информацию по следующим вопросам: 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входящих номерах, под которыми зарегистрированы в системе делопроизводства заявления и приложенные к ним документы;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б) сведения о нормативных правовых актах, на основании которых осуществляется услуга.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C2A8C" w:rsidRDefault="004C2A8C" w:rsidP="004C2A8C">
      <w:pPr>
        <w:ind w:firstLine="720"/>
        <w:jc w:val="both"/>
        <w:rPr>
          <w:b/>
          <w:sz w:val="24"/>
          <w:szCs w:val="24"/>
        </w:rPr>
      </w:pPr>
      <w:bookmarkStart w:id="6" w:name="sub_1011"/>
      <w:r>
        <w:rPr>
          <w:sz w:val="24"/>
          <w:szCs w:val="24"/>
        </w:rPr>
        <w:t>При информировании заявителей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bookmarkEnd w:id="6"/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4C2A8C" w:rsidRDefault="00EB1323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выезд специалистов на место оказания услуги;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оценка наличия и качества средств для фиксации животного</w:t>
      </w:r>
      <w:r w:rsidR="00863FD8">
        <w:rPr>
          <w:sz w:val="24"/>
          <w:szCs w:val="24"/>
          <w:lang w:eastAsia="ru-RU"/>
        </w:rPr>
        <w:t xml:space="preserve"> или птицы</w:t>
      </w:r>
      <w:r w:rsidR="004C2A8C">
        <w:rPr>
          <w:sz w:val="24"/>
          <w:szCs w:val="24"/>
          <w:lang w:eastAsia="ru-RU"/>
        </w:rPr>
        <w:t>;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ветеринарный</w:t>
      </w:r>
      <w:r w:rsidR="00397878">
        <w:rPr>
          <w:sz w:val="24"/>
          <w:szCs w:val="24"/>
          <w:lang w:eastAsia="ru-RU"/>
        </w:rPr>
        <w:t xml:space="preserve"> клинический</w:t>
      </w:r>
      <w:r w:rsidR="004C2A8C">
        <w:rPr>
          <w:sz w:val="24"/>
          <w:szCs w:val="24"/>
          <w:lang w:eastAsia="ru-RU"/>
        </w:rPr>
        <w:t xml:space="preserve"> осмотр животных или птиц с целью установления признаков заразных</w:t>
      </w:r>
      <w:r w:rsidR="00143CD3">
        <w:rPr>
          <w:sz w:val="24"/>
          <w:szCs w:val="24"/>
          <w:lang w:eastAsia="ru-RU"/>
        </w:rPr>
        <w:t xml:space="preserve"> </w:t>
      </w:r>
      <w:r w:rsidR="004C2A8C">
        <w:rPr>
          <w:sz w:val="24"/>
          <w:szCs w:val="24"/>
          <w:lang w:eastAsia="ru-RU"/>
        </w:rPr>
        <w:t>и особо опасных инфекционных заболеваний</w:t>
      </w:r>
      <w:r w:rsidR="002F789D">
        <w:rPr>
          <w:sz w:val="24"/>
          <w:szCs w:val="24"/>
          <w:lang w:eastAsia="ru-RU"/>
        </w:rPr>
        <w:t>,</w:t>
      </w:r>
      <w:r w:rsidR="004C2A8C">
        <w:rPr>
          <w:sz w:val="24"/>
          <w:szCs w:val="24"/>
          <w:lang w:eastAsia="ru-RU"/>
        </w:rPr>
        <w:t xml:space="preserve"> в том числе общих для </w:t>
      </w:r>
      <w:r w:rsidR="004C2A8C">
        <w:rPr>
          <w:sz w:val="24"/>
          <w:szCs w:val="24"/>
          <w:lang w:eastAsia="ru-RU"/>
        </w:rPr>
        <w:lastRenderedPageBreak/>
        <w:t xml:space="preserve">человека и животных, перед </w:t>
      </w:r>
      <w:r w:rsidR="002F789D">
        <w:rPr>
          <w:sz w:val="24"/>
          <w:szCs w:val="24"/>
          <w:lang w:eastAsia="ru-RU"/>
        </w:rPr>
        <w:t>вакцинацией</w:t>
      </w:r>
      <w:r w:rsidR="004C2A8C">
        <w:rPr>
          <w:sz w:val="24"/>
          <w:szCs w:val="24"/>
          <w:lang w:eastAsia="ru-RU"/>
        </w:rPr>
        <w:t xml:space="preserve"> животных (птицы) с применением </w:t>
      </w:r>
      <w:r w:rsidR="002F789D">
        <w:rPr>
          <w:sz w:val="24"/>
          <w:szCs w:val="24"/>
          <w:lang w:eastAsia="ru-RU"/>
        </w:rPr>
        <w:t>вакцин или иных биологических препаратов для ветеринарного применения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, </w:t>
      </w:r>
      <w:r w:rsidR="004C2A8C">
        <w:rPr>
          <w:sz w:val="24"/>
          <w:szCs w:val="24"/>
          <w:lang w:eastAsia="ru-RU"/>
        </w:rPr>
        <w:t xml:space="preserve">выделенных из средств </w:t>
      </w:r>
      <w:r w:rsidR="004C2A8C">
        <w:rPr>
          <w:sz w:val="24"/>
          <w:szCs w:val="24"/>
        </w:rPr>
        <w:t>федерального бюджета или бюджета города Севастополя</w:t>
      </w:r>
      <w:r w:rsidR="004C2A8C">
        <w:rPr>
          <w:sz w:val="24"/>
          <w:szCs w:val="24"/>
          <w:lang w:eastAsia="ru-RU"/>
        </w:rPr>
        <w:t>;</w:t>
      </w:r>
    </w:p>
    <w:p w:rsidR="000E3B0B" w:rsidRDefault="004C2A8C" w:rsidP="000E3B0B">
      <w:pPr>
        <w:widowControl w:val="0"/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E41368">
        <w:rPr>
          <w:sz w:val="24"/>
          <w:szCs w:val="24"/>
          <w:lang w:eastAsia="ru-RU"/>
        </w:rPr>
        <w:t xml:space="preserve">- </w:t>
      </w:r>
      <w:r w:rsidR="000E3B0B">
        <w:rPr>
          <w:sz w:val="24"/>
          <w:szCs w:val="24"/>
        </w:rPr>
        <w:t>введение в организм животного (птицы) вакцины</w:t>
      </w:r>
      <w:r w:rsidR="00FD0AA0">
        <w:rPr>
          <w:sz w:val="24"/>
          <w:szCs w:val="24"/>
        </w:rPr>
        <w:t xml:space="preserve">, </w:t>
      </w:r>
      <w:r w:rsidR="000E3B0B">
        <w:rPr>
          <w:sz w:val="24"/>
          <w:szCs w:val="24"/>
        </w:rPr>
        <w:t>иного биологического</w:t>
      </w:r>
      <w:r w:rsidR="00FD0AA0">
        <w:rPr>
          <w:sz w:val="24"/>
          <w:szCs w:val="24"/>
        </w:rPr>
        <w:t xml:space="preserve"> или лекарственного</w:t>
      </w:r>
      <w:r w:rsidR="000E3B0B">
        <w:rPr>
          <w:sz w:val="24"/>
          <w:szCs w:val="24"/>
        </w:rPr>
        <w:t xml:space="preserve"> препарата</w:t>
      </w:r>
      <w:r w:rsidR="000E3B0B">
        <w:rPr>
          <w:sz w:val="24"/>
          <w:szCs w:val="24"/>
          <w:lang w:eastAsia="ru-RU"/>
        </w:rPr>
        <w:t xml:space="preserve"> ветеринарного применения</w:t>
      </w:r>
      <w:r w:rsidR="000E3B0B">
        <w:rPr>
          <w:sz w:val="24"/>
          <w:szCs w:val="24"/>
        </w:rPr>
        <w:t>;</w:t>
      </w:r>
    </w:p>
    <w:p w:rsidR="004C2A8C" w:rsidRDefault="004C2A8C" w:rsidP="000E3B0B">
      <w:pPr>
        <w:widowControl w:val="0"/>
        <w:suppressAutoHyphens w:val="0"/>
        <w:autoSpaceDE w:val="0"/>
        <w:jc w:val="both"/>
        <w:rPr>
          <w:rStyle w:val="a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E41368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оформление документ</w:t>
      </w:r>
      <w:r w:rsidR="00FD0AA0">
        <w:rPr>
          <w:sz w:val="24"/>
          <w:szCs w:val="24"/>
          <w:lang w:eastAsia="ru-RU"/>
        </w:rPr>
        <w:t>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Default="004C2A8C" w:rsidP="004C2A8C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.1.2. Выезд специалистов на место оказания услуги.</w:t>
      </w:r>
    </w:p>
    <w:p w:rsidR="00E41368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</w:t>
      </w:r>
      <w:r w:rsidR="00E41368">
        <w:rPr>
          <w:sz w:val="24"/>
          <w:szCs w:val="24"/>
          <w:lang w:eastAsia="ru-RU"/>
        </w:rPr>
        <w:t>:</w:t>
      </w:r>
    </w:p>
    <w:p w:rsidR="00E41368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C2A8C">
        <w:rPr>
          <w:sz w:val="24"/>
          <w:szCs w:val="24"/>
          <w:lang w:eastAsia="ru-RU"/>
        </w:rPr>
        <w:t xml:space="preserve"> наличие </w:t>
      </w:r>
      <w:r w:rsidR="00A46B5C">
        <w:rPr>
          <w:sz w:val="24"/>
          <w:szCs w:val="24"/>
        </w:rPr>
        <w:t>п</w:t>
      </w:r>
      <w:r w:rsidR="00A46B5C" w:rsidRPr="00BB4018">
        <w:rPr>
          <w:sz w:val="24"/>
          <w:szCs w:val="24"/>
        </w:rPr>
        <w:t>лан</w:t>
      </w:r>
      <w:r w:rsidR="00A46B5C">
        <w:rPr>
          <w:sz w:val="24"/>
          <w:szCs w:val="24"/>
        </w:rPr>
        <w:t>а</w:t>
      </w:r>
      <w:r w:rsidR="00A46B5C" w:rsidRPr="00BB4018">
        <w:rPr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sz w:val="24"/>
          <w:szCs w:val="24"/>
          <w:lang w:eastAsia="ru-RU"/>
        </w:rPr>
        <w:t xml:space="preserve">; </w:t>
      </w:r>
    </w:p>
    <w:p w:rsidR="00E41368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4C2A8C">
        <w:rPr>
          <w:sz w:val="24"/>
          <w:szCs w:val="24"/>
          <w:shd w:val="clear" w:color="auto" w:fill="FFFFFF"/>
          <w:lang w:eastAsia="ru-RU"/>
        </w:rPr>
        <w:t>наличие сельскохозяйственных и других животных и птицы</w:t>
      </w:r>
      <w:r>
        <w:rPr>
          <w:sz w:val="24"/>
          <w:szCs w:val="24"/>
          <w:shd w:val="clear" w:color="auto" w:fill="FFFFFF"/>
          <w:lang w:eastAsia="ru-RU"/>
        </w:rPr>
        <w:t xml:space="preserve"> в отношении которых проводятся предусмотренные ветеринарным законодательством </w:t>
      </w:r>
      <w:r w:rsidR="000E3B0B">
        <w:rPr>
          <w:sz w:val="24"/>
          <w:szCs w:val="24"/>
          <w:shd w:val="clear" w:color="auto" w:fill="FFFFFF"/>
          <w:lang w:eastAsia="ru-RU"/>
        </w:rPr>
        <w:t>профилактические</w:t>
      </w:r>
      <w:r>
        <w:rPr>
          <w:sz w:val="24"/>
          <w:szCs w:val="24"/>
          <w:shd w:val="clear" w:color="auto" w:fill="FFFFFF"/>
          <w:lang w:eastAsia="ru-RU"/>
        </w:rPr>
        <w:t xml:space="preserve"> мероприятия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; </w:t>
      </w:r>
    </w:p>
    <w:p w:rsidR="004C2A8C" w:rsidRDefault="00E41368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4C2A8C">
        <w:rPr>
          <w:sz w:val="24"/>
          <w:szCs w:val="24"/>
          <w:shd w:val="clear" w:color="auto" w:fill="FFFFFF"/>
          <w:lang w:eastAsia="ru-RU"/>
        </w:rPr>
        <w:t>обращени</w:t>
      </w:r>
      <w:r>
        <w:rPr>
          <w:sz w:val="24"/>
          <w:szCs w:val="24"/>
          <w:shd w:val="clear" w:color="auto" w:fill="FFFFFF"/>
          <w:lang w:eastAsia="ru-RU"/>
        </w:rPr>
        <w:t>е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 (заявления) на оказание </w:t>
      </w:r>
      <w:r>
        <w:rPr>
          <w:sz w:val="24"/>
          <w:szCs w:val="24"/>
          <w:shd w:val="clear" w:color="auto" w:fill="FFFFFF"/>
          <w:lang w:eastAsia="ru-RU"/>
        </w:rPr>
        <w:t xml:space="preserve">ветеринарной </w:t>
      </w:r>
      <w:r w:rsidR="004C2A8C">
        <w:rPr>
          <w:sz w:val="24"/>
          <w:szCs w:val="24"/>
          <w:shd w:val="clear" w:color="auto" w:fill="FFFFFF"/>
          <w:lang w:eastAsia="ru-RU"/>
        </w:rPr>
        <w:t>услуги на территории заявителя</w:t>
      </w:r>
      <w:r>
        <w:rPr>
          <w:sz w:val="24"/>
          <w:szCs w:val="24"/>
          <w:shd w:val="clear" w:color="auto" w:fill="FFFFFF"/>
          <w:lang w:eastAsia="ru-RU"/>
        </w:rPr>
        <w:t xml:space="preserve"> (при наличии)</w:t>
      </w:r>
      <w:r w:rsidR="004C2A8C">
        <w:rPr>
          <w:sz w:val="24"/>
          <w:szCs w:val="24"/>
          <w:shd w:val="clear" w:color="auto" w:fill="FFFFFF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E41368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</w:t>
      </w:r>
      <w:r w:rsidR="000E3B0B">
        <w:rPr>
          <w:sz w:val="24"/>
          <w:szCs w:val="24"/>
          <w:lang w:eastAsia="ru-RU"/>
        </w:rPr>
        <w:t>профилактических</w:t>
      </w:r>
      <w:r>
        <w:rPr>
          <w:sz w:val="24"/>
          <w:szCs w:val="24"/>
          <w:lang w:eastAsia="ru-RU"/>
        </w:rPr>
        <w:t xml:space="preserve"> мероприятий.</w:t>
      </w:r>
    </w:p>
    <w:p w:rsidR="00E41368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 зависит от расстояния до места проведения </w:t>
      </w:r>
      <w:r w:rsidR="000E3B0B">
        <w:rPr>
          <w:sz w:val="24"/>
          <w:szCs w:val="24"/>
          <w:lang w:eastAsia="ru-RU"/>
        </w:rPr>
        <w:t>профилактических</w:t>
      </w:r>
      <w:r>
        <w:rPr>
          <w:sz w:val="24"/>
          <w:szCs w:val="24"/>
          <w:lang w:eastAsia="ru-RU"/>
        </w:rPr>
        <w:t xml:space="preserve"> мероприятий, технических характеристик транспортного средства и качества дорожного покрытия, порядковой очереди, графика работы учреждения.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несет специалист </w:t>
      </w:r>
      <w:r w:rsidR="00AC52A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0E3B0B">
        <w:rPr>
          <w:sz w:val="24"/>
          <w:szCs w:val="24"/>
          <w:lang w:eastAsia="ru-RU"/>
        </w:rPr>
        <w:t>профилактические</w:t>
      </w:r>
      <w:r>
        <w:rPr>
          <w:sz w:val="24"/>
          <w:szCs w:val="24"/>
          <w:lang w:eastAsia="ru-RU"/>
        </w:rPr>
        <w:t xml:space="preserve"> мероприятия и водитель транспортного средства.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 наличие возможности и средств к транспортировке (транспорт и др.).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процедуры: доставка работника, ответственного за выполнение процедуры, а также материально-технических средств к месту проведения </w:t>
      </w:r>
      <w:r w:rsidR="000E3B0B">
        <w:rPr>
          <w:sz w:val="24"/>
          <w:szCs w:val="24"/>
          <w:lang w:eastAsia="ru-RU"/>
        </w:rPr>
        <w:t>профилактических</w:t>
      </w:r>
      <w:r>
        <w:rPr>
          <w:sz w:val="24"/>
          <w:szCs w:val="24"/>
          <w:lang w:eastAsia="ru-RU"/>
        </w:rPr>
        <w:t xml:space="preserve"> мероприятий.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фиксация результата выполнения процедуры осуществляется водителем транспортного средства путем занесения соответствующей записи в путевой лист автомобиля.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.1.3. Оценка наличия и качества средств для фиксации животных (птиц)</w:t>
      </w:r>
    </w:p>
    <w:p w:rsidR="00E41368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671229">
        <w:rPr>
          <w:sz w:val="24"/>
          <w:szCs w:val="24"/>
          <w:lang w:eastAsia="ru-RU"/>
        </w:rPr>
        <w:t>Основанием для начала осуществления процедуры является</w:t>
      </w:r>
      <w:r w:rsidR="00E41368">
        <w:rPr>
          <w:sz w:val="24"/>
          <w:szCs w:val="24"/>
          <w:lang w:eastAsia="ru-RU"/>
        </w:rPr>
        <w:t>:</w:t>
      </w:r>
    </w:p>
    <w:p w:rsidR="00E41368" w:rsidRDefault="00E41368" w:rsidP="00E4136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C2A8C" w:rsidRPr="00671229">
        <w:rPr>
          <w:sz w:val="24"/>
          <w:szCs w:val="24"/>
          <w:lang w:eastAsia="ru-RU"/>
        </w:rPr>
        <w:t xml:space="preserve"> наличие п</w:t>
      </w:r>
      <w:r w:rsidR="00A46B5C" w:rsidRPr="00BB4018">
        <w:rPr>
          <w:sz w:val="24"/>
          <w:szCs w:val="24"/>
        </w:rPr>
        <w:t>лан</w:t>
      </w:r>
      <w:r w:rsidR="00A46B5C">
        <w:rPr>
          <w:sz w:val="24"/>
          <w:szCs w:val="24"/>
        </w:rPr>
        <w:t>а</w:t>
      </w:r>
      <w:r w:rsidR="00A46B5C" w:rsidRPr="00BB4018">
        <w:rPr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 w:rsidRPr="00671229">
        <w:rPr>
          <w:sz w:val="24"/>
          <w:szCs w:val="24"/>
          <w:lang w:eastAsia="ru-RU"/>
        </w:rPr>
        <w:t xml:space="preserve">; </w:t>
      </w:r>
    </w:p>
    <w:p w:rsidR="004C2A8C" w:rsidRPr="00E41368" w:rsidRDefault="00E41368" w:rsidP="00E4136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4C2A8C" w:rsidRPr="00671229">
        <w:rPr>
          <w:sz w:val="24"/>
          <w:szCs w:val="24"/>
          <w:shd w:val="clear" w:color="auto" w:fill="FFFFFF"/>
          <w:lang w:eastAsia="ru-RU"/>
        </w:rPr>
        <w:t>наличие сельскохозяйственных и других животных и птицы</w:t>
      </w:r>
      <w:r>
        <w:rPr>
          <w:sz w:val="24"/>
          <w:szCs w:val="24"/>
          <w:shd w:val="clear" w:color="auto" w:fill="FFFFFF"/>
          <w:lang w:eastAsia="ru-RU"/>
        </w:rPr>
        <w:t xml:space="preserve"> в отношении которых, проводятся предусмотренные ветеринарным законодательством </w:t>
      </w:r>
      <w:r w:rsidR="000E3B0B">
        <w:rPr>
          <w:sz w:val="24"/>
          <w:szCs w:val="24"/>
          <w:shd w:val="clear" w:color="auto" w:fill="FFFFFF"/>
          <w:lang w:eastAsia="ru-RU"/>
        </w:rPr>
        <w:t>профилактические</w:t>
      </w:r>
      <w:r>
        <w:rPr>
          <w:sz w:val="24"/>
          <w:szCs w:val="24"/>
          <w:shd w:val="clear" w:color="auto" w:fill="FFFFFF"/>
          <w:lang w:eastAsia="ru-RU"/>
        </w:rPr>
        <w:t xml:space="preserve"> мероприятия.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E41368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: визуальный осмотр территории заявителя и технических или иных средств для фиксации животных или птиц.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не должен превышать </w:t>
      </w:r>
      <w:r w:rsidR="00134E82">
        <w:rPr>
          <w:sz w:val="24"/>
          <w:szCs w:val="24"/>
          <w:lang w:eastAsia="ru-RU"/>
        </w:rPr>
        <w:t>10</w:t>
      </w:r>
      <w:r w:rsidR="00143C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минут.</w:t>
      </w:r>
    </w:p>
    <w:p w:rsidR="004C2A8C" w:rsidRPr="00671229" w:rsidRDefault="004C2A8C" w:rsidP="004C2A8C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</w:t>
      </w:r>
      <w:r w:rsidRPr="00671229">
        <w:rPr>
          <w:sz w:val="24"/>
          <w:szCs w:val="24"/>
          <w:lang w:eastAsia="ru-RU"/>
        </w:rPr>
        <w:t xml:space="preserve">ответственность за </w:t>
      </w:r>
      <w:r w:rsidRPr="00671229">
        <w:rPr>
          <w:sz w:val="24"/>
          <w:szCs w:val="24"/>
          <w:lang w:eastAsia="ru-RU"/>
        </w:rPr>
        <w:lastRenderedPageBreak/>
        <w:t xml:space="preserve">оценку средств фиксации несет специалист государственного бюджетного учреждения, </w:t>
      </w:r>
      <w:r w:rsidR="00483F44">
        <w:rPr>
          <w:sz w:val="24"/>
          <w:szCs w:val="24"/>
          <w:lang w:eastAsia="ru-RU"/>
        </w:rPr>
        <w:t>выполняющий</w:t>
      </w:r>
      <w:r w:rsidR="00134E82">
        <w:rPr>
          <w:sz w:val="24"/>
          <w:szCs w:val="24"/>
          <w:lang w:eastAsia="ru-RU"/>
        </w:rPr>
        <w:t xml:space="preserve"> </w:t>
      </w:r>
      <w:r w:rsidR="000E3B0B">
        <w:rPr>
          <w:sz w:val="24"/>
          <w:szCs w:val="24"/>
          <w:lang w:eastAsia="ru-RU"/>
        </w:rPr>
        <w:t xml:space="preserve">профилактические </w:t>
      </w:r>
      <w:r w:rsidR="00134E82">
        <w:rPr>
          <w:sz w:val="24"/>
          <w:szCs w:val="24"/>
          <w:lang w:eastAsia="ru-RU"/>
        </w:rPr>
        <w:t>мероприятия.</w:t>
      </w:r>
    </w:p>
    <w:p w:rsidR="004C2A8C" w:rsidRPr="00D108B9" w:rsidRDefault="004C2A8C" w:rsidP="004C2A8C">
      <w:pPr>
        <w:widowControl w:val="0"/>
        <w:suppressAutoHyphens w:val="0"/>
        <w:autoSpaceDE w:val="0"/>
        <w:ind w:firstLine="54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 соответстви</w:t>
      </w:r>
      <w:r w:rsidR="00134E82">
        <w:rPr>
          <w:sz w:val="24"/>
          <w:szCs w:val="24"/>
          <w:lang w:eastAsia="ru-RU"/>
        </w:rPr>
        <w:t xml:space="preserve">е либо не соответствие </w:t>
      </w:r>
      <w:r>
        <w:rPr>
          <w:sz w:val="24"/>
          <w:szCs w:val="24"/>
          <w:lang w:eastAsia="ru-RU"/>
        </w:rPr>
        <w:t>представленных средств фиксации установленным требованиям Приказ</w:t>
      </w:r>
      <w:r>
        <w:rPr>
          <w:sz w:val="24"/>
          <w:szCs w:val="24"/>
        </w:rPr>
        <w:t>а</w:t>
      </w:r>
      <w:r>
        <w:rPr>
          <w:sz w:val="24"/>
          <w:szCs w:val="24"/>
          <w:lang w:eastAsia="ru-RU"/>
        </w:rPr>
        <w:t xml:space="preserve"> Минтруда России от 25.02.2016 № 76н «Об утверждении Правил по охране труда в сельском хозяйстве».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 возможност</w:t>
      </w:r>
      <w:r w:rsidR="00134E82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 xml:space="preserve"> </w:t>
      </w:r>
      <w:r w:rsidR="00143CD3">
        <w:rPr>
          <w:sz w:val="24"/>
          <w:szCs w:val="24"/>
          <w:lang w:eastAsia="ru-RU"/>
        </w:rPr>
        <w:t>либо невозможност</w:t>
      </w:r>
      <w:r w:rsidR="00134E82">
        <w:rPr>
          <w:sz w:val="24"/>
          <w:szCs w:val="24"/>
          <w:lang w:eastAsia="ru-RU"/>
        </w:rPr>
        <w:t>ь</w:t>
      </w:r>
      <w:r w:rsidR="00143C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фиксации животных</w:t>
      </w:r>
      <w:r w:rsidR="00143CD3">
        <w:rPr>
          <w:sz w:val="24"/>
          <w:szCs w:val="24"/>
          <w:lang w:eastAsia="ru-RU"/>
        </w:rPr>
        <w:t xml:space="preserve"> или птицы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установления </w:t>
      </w:r>
      <w:r w:rsidR="00143CD3">
        <w:rPr>
          <w:sz w:val="24"/>
          <w:szCs w:val="24"/>
          <w:lang w:eastAsia="ru-RU"/>
        </w:rPr>
        <w:t>не</w:t>
      </w:r>
      <w:r>
        <w:rPr>
          <w:sz w:val="24"/>
          <w:szCs w:val="24"/>
          <w:lang w:eastAsia="ru-RU"/>
        </w:rPr>
        <w:t xml:space="preserve">возможности фиксации информация </w:t>
      </w:r>
      <w:r w:rsidR="00143CD3">
        <w:rPr>
          <w:sz w:val="24"/>
          <w:szCs w:val="24"/>
          <w:lang w:eastAsia="ru-RU"/>
        </w:rPr>
        <w:t xml:space="preserve">об этом </w:t>
      </w:r>
      <w:r>
        <w:rPr>
          <w:sz w:val="24"/>
          <w:szCs w:val="24"/>
          <w:lang w:eastAsia="ru-RU"/>
        </w:rPr>
        <w:t xml:space="preserve">передается непосредственному </w:t>
      </w:r>
      <w:r w:rsidR="00143CD3">
        <w:rPr>
          <w:sz w:val="24"/>
          <w:szCs w:val="24"/>
          <w:lang w:eastAsia="ru-RU"/>
        </w:rPr>
        <w:t>руководителю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в случае отсутствия возможности фиксации животного заявитель незамедлительно ставится в известность, работником, ответственным за выполнение </w:t>
      </w:r>
      <w:r w:rsidR="000E3B0B">
        <w:rPr>
          <w:sz w:val="24"/>
          <w:szCs w:val="24"/>
          <w:lang w:eastAsia="ru-RU"/>
        </w:rPr>
        <w:t xml:space="preserve">профилактических </w:t>
      </w:r>
      <w:r w:rsidR="00134E82">
        <w:rPr>
          <w:sz w:val="24"/>
          <w:szCs w:val="24"/>
          <w:lang w:eastAsia="ru-RU"/>
        </w:rPr>
        <w:t>мероприятий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.1.4.  Ветеринарный </w:t>
      </w:r>
      <w:r w:rsidR="00134E82">
        <w:rPr>
          <w:b/>
          <w:bCs/>
          <w:sz w:val="24"/>
          <w:szCs w:val="24"/>
          <w:lang w:eastAsia="ru-RU"/>
        </w:rPr>
        <w:t xml:space="preserve">клинический </w:t>
      </w:r>
      <w:r w:rsidR="004C2A8C">
        <w:rPr>
          <w:b/>
          <w:bCs/>
          <w:sz w:val="24"/>
          <w:szCs w:val="24"/>
          <w:lang w:eastAsia="ru-RU"/>
        </w:rPr>
        <w:t>осмотр животных (птиц)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C363D1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363D1" w:rsidRPr="00671229">
        <w:rPr>
          <w:sz w:val="24"/>
          <w:szCs w:val="24"/>
          <w:lang w:eastAsia="ru-RU"/>
        </w:rPr>
        <w:t>наличие п</w:t>
      </w:r>
      <w:r w:rsidR="00C363D1" w:rsidRPr="00BB4018">
        <w:rPr>
          <w:sz w:val="24"/>
          <w:szCs w:val="24"/>
        </w:rPr>
        <w:t>лан</w:t>
      </w:r>
      <w:r w:rsidR="00C363D1">
        <w:rPr>
          <w:sz w:val="24"/>
          <w:szCs w:val="24"/>
        </w:rPr>
        <w:t>а</w:t>
      </w:r>
      <w:r w:rsidR="00C363D1" w:rsidRPr="00BB4018">
        <w:rPr>
          <w:sz w:val="24"/>
          <w:szCs w:val="24"/>
        </w:rPr>
        <w:t xml:space="preserve">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C363D1" w:rsidRPr="00671229">
        <w:rPr>
          <w:sz w:val="24"/>
          <w:szCs w:val="24"/>
          <w:lang w:eastAsia="ru-RU"/>
        </w:rPr>
        <w:t xml:space="preserve">; </w:t>
      </w:r>
    </w:p>
    <w:p w:rsidR="00A46B5C" w:rsidRDefault="00C363D1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A46B5C" w:rsidRPr="00671229">
        <w:rPr>
          <w:sz w:val="24"/>
          <w:szCs w:val="24"/>
          <w:shd w:val="clear" w:color="auto" w:fill="FFFFFF"/>
          <w:lang w:eastAsia="ru-RU"/>
        </w:rPr>
        <w:t>наличие сельскохозяйственных и других животных и птицы</w:t>
      </w:r>
      <w:r w:rsidR="00A46B5C">
        <w:rPr>
          <w:sz w:val="24"/>
          <w:szCs w:val="24"/>
          <w:shd w:val="clear" w:color="auto" w:fill="FFFFFF"/>
          <w:lang w:eastAsia="ru-RU"/>
        </w:rPr>
        <w:t xml:space="preserve"> в отношении которых, проводятся предусмотренные ветеринарным законодательством </w:t>
      </w:r>
      <w:r w:rsidR="00387316">
        <w:rPr>
          <w:sz w:val="24"/>
          <w:szCs w:val="24"/>
          <w:shd w:val="clear" w:color="auto" w:fill="FFFFFF"/>
          <w:lang w:eastAsia="ru-RU"/>
        </w:rPr>
        <w:t xml:space="preserve">профилактические </w:t>
      </w:r>
      <w:r w:rsidR="00A46B5C">
        <w:rPr>
          <w:sz w:val="24"/>
          <w:szCs w:val="24"/>
          <w:shd w:val="clear" w:color="auto" w:fill="FFFFFF"/>
          <w:lang w:eastAsia="ru-RU"/>
        </w:rPr>
        <w:t>мероприятия.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C2A8C">
        <w:rPr>
          <w:sz w:val="24"/>
          <w:szCs w:val="24"/>
          <w:lang w:eastAsia="ru-RU"/>
        </w:rPr>
        <w:t>действующие нормативные документы</w:t>
      </w:r>
      <w:r>
        <w:rPr>
          <w:sz w:val="24"/>
          <w:szCs w:val="24"/>
          <w:lang w:eastAsia="ru-RU"/>
        </w:rPr>
        <w:t xml:space="preserve"> в области ветеринарии</w:t>
      </w:r>
      <w:r w:rsidR="004C2A8C">
        <w:rPr>
          <w:sz w:val="24"/>
          <w:szCs w:val="24"/>
          <w:lang w:eastAsia="ru-RU"/>
        </w:rPr>
        <w:t>, инструкции (наставления) по применению</w:t>
      </w:r>
      <w:r w:rsidR="00387316">
        <w:rPr>
          <w:sz w:val="24"/>
          <w:szCs w:val="24"/>
          <w:lang w:eastAsia="ru-RU"/>
        </w:rPr>
        <w:t xml:space="preserve"> вакцин</w:t>
      </w:r>
      <w:r w:rsidR="00FD0AA0">
        <w:rPr>
          <w:sz w:val="24"/>
          <w:szCs w:val="24"/>
          <w:lang w:eastAsia="ru-RU"/>
        </w:rPr>
        <w:t xml:space="preserve">, </w:t>
      </w:r>
      <w:r w:rsidR="00387316">
        <w:rPr>
          <w:sz w:val="24"/>
          <w:szCs w:val="24"/>
          <w:lang w:eastAsia="ru-RU"/>
        </w:rPr>
        <w:t>иных</w:t>
      </w:r>
      <w:r w:rsidR="004C2A8C">
        <w:rPr>
          <w:sz w:val="24"/>
          <w:szCs w:val="24"/>
          <w:lang w:eastAsia="ru-RU"/>
        </w:rPr>
        <w:t xml:space="preserve"> био</w:t>
      </w:r>
      <w:r w:rsidR="00387316">
        <w:rPr>
          <w:sz w:val="24"/>
          <w:szCs w:val="24"/>
          <w:lang w:eastAsia="ru-RU"/>
        </w:rPr>
        <w:t xml:space="preserve">логических </w:t>
      </w:r>
      <w:r w:rsidR="00FD0AA0">
        <w:rPr>
          <w:sz w:val="24"/>
          <w:szCs w:val="24"/>
          <w:lang w:eastAsia="ru-RU"/>
        </w:rPr>
        <w:t xml:space="preserve">или лекарственных </w:t>
      </w:r>
      <w:r w:rsidR="004C2A8C">
        <w:rPr>
          <w:sz w:val="24"/>
          <w:szCs w:val="24"/>
          <w:lang w:eastAsia="ru-RU"/>
        </w:rPr>
        <w:t>препаратов для ветеринарного применения</w:t>
      </w:r>
      <w:r w:rsidR="004C2A8C">
        <w:rPr>
          <w:color w:val="000000"/>
          <w:sz w:val="24"/>
          <w:szCs w:val="24"/>
          <w:lang w:eastAsia="ru-RU"/>
        </w:rPr>
        <w:t xml:space="preserve">; 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 xml:space="preserve">возникновение или угроза возникновения эпизоотического очага; </w:t>
      </w:r>
    </w:p>
    <w:p w:rsidR="004C2A8C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C2A8C">
        <w:rPr>
          <w:color w:val="000000"/>
          <w:sz w:val="24"/>
          <w:szCs w:val="24"/>
          <w:lang w:eastAsia="ru-RU"/>
        </w:rPr>
        <w:t>инструкции по профилактике и ликвидации</w:t>
      </w:r>
      <w:r w:rsidR="00134E82">
        <w:rPr>
          <w:color w:val="000000"/>
          <w:sz w:val="24"/>
          <w:szCs w:val="24"/>
          <w:lang w:eastAsia="ru-RU"/>
        </w:rPr>
        <w:t xml:space="preserve"> заразных и</w:t>
      </w:r>
      <w:r w:rsidR="004C2A8C">
        <w:rPr>
          <w:color w:val="000000"/>
          <w:sz w:val="24"/>
          <w:szCs w:val="24"/>
          <w:lang w:eastAsia="ru-RU"/>
        </w:rPr>
        <w:t xml:space="preserve"> особо опасных инфекционных заболеваний</w:t>
      </w:r>
      <w:r w:rsidR="00134E82">
        <w:rPr>
          <w:color w:val="000000"/>
          <w:sz w:val="24"/>
          <w:szCs w:val="24"/>
          <w:lang w:eastAsia="ru-RU"/>
        </w:rPr>
        <w:t xml:space="preserve"> животных</w:t>
      </w:r>
      <w:r w:rsidR="004C2A8C">
        <w:rPr>
          <w:color w:val="000000"/>
          <w:sz w:val="24"/>
          <w:szCs w:val="24"/>
          <w:lang w:eastAsia="ru-RU"/>
        </w:rPr>
        <w:t>, в том числе общих для человека и животных.</w:t>
      </w:r>
    </w:p>
    <w:p w:rsidR="004C2A8C" w:rsidRDefault="004C2A8C" w:rsidP="00A46B5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</w:t>
      </w:r>
      <w:r w:rsidR="00A46B5C">
        <w:rPr>
          <w:sz w:val="24"/>
          <w:szCs w:val="24"/>
          <w:lang w:eastAsia="ru-RU"/>
        </w:rPr>
        <w:t xml:space="preserve"> процедуры</w:t>
      </w:r>
      <w:r>
        <w:rPr>
          <w:sz w:val="24"/>
          <w:szCs w:val="24"/>
          <w:lang w:eastAsia="ru-RU"/>
        </w:rPr>
        <w:t>: оценка</w:t>
      </w:r>
      <w:r w:rsidR="00134E82">
        <w:rPr>
          <w:sz w:val="24"/>
          <w:szCs w:val="24"/>
          <w:lang w:eastAsia="ru-RU"/>
        </w:rPr>
        <w:t xml:space="preserve"> клинического</w:t>
      </w:r>
      <w:r>
        <w:rPr>
          <w:sz w:val="24"/>
          <w:szCs w:val="24"/>
          <w:lang w:eastAsia="ru-RU"/>
        </w:rPr>
        <w:t xml:space="preserve"> состояния здоровья животного (птицы)</w:t>
      </w:r>
      <w:r w:rsidR="00134E82">
        <w:rPr>
          <w:sz w:val="24"/>
          <w:szCs w:val="24"/>
          <w:lang w:eastAsia="ru-RU"/>
        </w:rPr>
        <w:t>, выявление клинических признаков заболеваний животных</w:t>
      </w:r>
      <w:r w:rsidR="00387316">
        <w:rPr>
          <w:sz w:val="24"/>
          <w:szCs w:val="24"/>
          <w:lang w:eastAsia="ru-RU"/>
        </w:rPr>
        <w:t xml:space="preserve"> или птицы.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не должен превышать </w:t>
      </w:r>
      <w:r w:rsidR="00134E82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минут, на одно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животное или птицу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без учета дополнительных методов </w:t>
      </w:r>
      <w:r w:rsidR="00D17C1A">
        <w:rPr>
          <w:sz w:val="24"/>
          <w:szCs w:val="24"/>
          <w:lang w:eastAsia="ru-RU"/>
        </w:rPr>
        <w:t xml:space="preserve">клинического </w:t>
      </w:r>
      <w:r>
        <w:rPr>
          <w:sz w:val="24"/>
          <w:szCs w:val="24"/>
          <w:lang w:eastAsia="ru-RU"/>
        </w:rPr>
        <w:t>исследования.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</w:t>
      </w:r>
      <w:r w:rsidR="00A46B5C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роцедуры: ответственность за оценку состояния здоровья животного или птицы несет специалист </w:t>
      </w:r>
      <w:r w:rsidR="00215EB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проводящий </w:t>
      </w:r>
      <w:r w:rsidR="00387316">
        <w:rPr>
          <w:sz w:val="24"/>
          <w:szCs w:val="24"/>
          <w:lang w:eastAsia="ru-RU"/>
        </w:rPr>
        <w:t xml:space="preserve">профилактические </w:t>
      </w:r>
      <w:r>
        <w:rPr>
          <w:sz w:val="24"/>
          <w:szCs w:val="24"/>
          <w:lang w:eastAsia="ru-RU"/>
        </w:rPr>
        <w:t>мероприятия.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r w:rsidR="00D950B3">
        <w:rPr>
          <w:sz w:val="24"/>
          <w:szCs w:val="24"/>
          <w:lang w:eastAsia="ru-RU"/>
        </w:rPr>
        <w:t xml:space="preserve">наличие, либо отсутствие клинических признаков заболеваний животных (птицы); </w:t>
      </w:r>
      <w:r>
        <w:rPr>
          <w:sz w:val="24"/>
          <w:szCs w:val="24"/>
          <w:lang w:eastAsia="ru-RU"/>
        </w:rPr>
        <w:t>соответствие</w:t>
      </w:r>
      <w:r w:rsidR="00D950B3">
        <w:rPr>
          <w:sz w:val="24"/>
          <w:szCs w:val="24"/>
          <w:lang w:eastAsia="ru-RU"/>
        </w:rPr>
        <w:t xml:space="preserve">, либо не </w:t>
      </w:r>
      <w:bookmarkStart w:id="7" w:name="_Hlk504640318"/>
      <w:r w:rsidR="00D950B3">
        <w:rPr>
          <w:sz w:val="24"/>
          <w:szCs w:val="24"/>
          <w:lang w:eastAsia="ru-RU"/>
        </w:rPr>
        <w:t>соответствие клинического</w:t>
      </w:r>
      <w:r>
        <w:rPr>
          <w:sz w:val="24"/>
          <w:szCs w:val="24"/>
          <w:lang w:eastAsia="ru-RU"/>
        </w:rPr>
        <w:t xml:space="preserve"> состояния организма животного или птицы физиологическим нормам</w:t>
      </w:r>
      <w:bookmarkEnd w:id="7"/>
      <w:r w:rsidR="00D950B3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</w:t>
      </w:r>
      <w:r w:rsidR="00D950B3">
        <w:rPr>
          <w:sz w:val="24"/>
          <w:szCs w:val="24"/>
          <w:lang w:eastAsia="ru-RU"/>
        </w:rPr>
        <w:t xml:space="preserve">выявление либо </w:t>
      </w:r>
      <w:r w:rsidR="00202378">
        <w:rPr>
          <w:sz w:val="24"/>
          <w:szCs w:val="24"/>
          <w:lang w:eastAsia="ru-RU"/>
        </w:rPr>
        <w:t>отсутствие</w:t>
      </w:r>
      <w:r w:rsidR="00D950B3">
        <w:rPr>
          <w:sz w:val="24"/>
          <w:szCs w:val="24"/>
          <w:lang w:eastAsia="ru-RU"/>
        </w:rPr>
        <w:t xml:space="preserve"> клинических признаков заболеваний животных (птицы); подтверждение либо не подтверждение</w:t>
      </w:r>
      <w:r w:rsidR="00A46B5C">
        <w:rPr>
          <w:sz w:val="24"/>
          <w:szCs w:val="24"/>
          <w:lang w:eastAsia="ru-RU"/>
        </w:rPr>
        <w:t xml:space="preserve"> </w:t>
      </w:r>
      <w:r w:rsidR="0089252D" w:rsidRPr="0089252D">
        <w:rPr>
          <w:sz w:val="24"/>
          <w:szCs w:val="24"/>
          <w:lang w:eastAsia="ru-RU"/>
        </w:rPr>
        <w:t>соответстви</w:t>
      </w:r>
      <w:r w:rsidR="0089252D">
        <w:rPr>
          <w:sz w:val="24"/>
          <w:szCs w:val="24"/>
          <w:lang w:eastAsia="ru-RU"/>
        </w:rPr>
        <w:t>я</w:t>
      </w:r>
      <w:r w:rsidR="0089252D" w:rsidRPr="0089252D">
        <w:rPr>
          <w:sz w:val="24"/>
          <w:szCs w:val="24"/>
          <w:lang w:eastAsia="ru-RU"/>
        </w:rPr>
        <w:t xml:space="preserve"> клинического состояния организма животного или птицы физиологическим нормам</w:t>
      </w:r>
      <w:r w:rsidR="00D950B3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 w:rsidR="0089252D" w:rsidRPr="0089252D">
        <w:rPr>
          <w:sz w:val="24"/>
          <w:szCs w:val="24"/>
          <w:lang w:eastAsia="ru-RU"/>
        </w:rPr>
        <w:t>не подтверждени</w:t>
      </w:r>
      <w:r w:rsidR="0089252D">
        <w:rPr>
          <w:sz w:val="24"/>
          <w:szCs w:val="24"/>
          <w:lang w:eastAsia="ru-RU"/>
        </w:rPr>
        <w:t>я</w:t>
      </w:r>
      <w:r w:rsidR="0089252D" w:rsidRPr="0089252D">
        <w:rPr>
          <w:sz w:val="24"/>
          <w:szCs w:val="24"/>
          <w:lang w:eastAsia="ru-RU"/>
        </w:rPr>
        <w:t xml:space="preserve"> соответствия клинического состояния организма животного или птицы физиологическим нормам</w:t>
      </w:r>
      <w:r w:rsidR="00202378">
        <w:rPr>
          <w:sz w:val="24"/>
          <w:szCs w:val="24"/>
          <w:lang w:eastAsia="ru-RU"/>
        </w:rPr>
        <w:t>, выявлени</w:t>
      </w:r>
      <w:r w:rsidR="0089252D">
        <w:rPr>
          <w:sz w:val="24"/>
          <w:szCs w:val="24"/>
          <w:lang w:eastAsia="ru-RU"/>
        </w:rPr>
        <w:t>и</w:t>
      </w:r>
      <w:r w:rsidR="002023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клинических признаков заболеваний </w:t>
      </w:r>
      <w:r w:rsidR="0089252D">
        <w:rPr>
          <w:sz w:val="24"/>
          <w:szCs w:val="24"/>
          <w:lang w:eastAsia="ru-RU"/>
        </w:rPr>
        <w:t xml:space="preserve">животных (птицы) </w:t>
      </w:r>
      <w:r>
        <w:rPr>
          <w:sz w:val="24"/>
          <w:szCs w:val="24"/>
          <w:lang w:eastAsia="ru-RU"/>
        </w:rPr>
        <w:t>информация</w:t>
      </w:r>
      <w:r w:rsidR="00202378">
        <w:rPr>
          <w:sz w:val="24"/>
          <w:szCs w:val="24"/>
          <w:lang w:eastAsia="ru-RU"/>
        </w:rPr>
        <w:t xml:space="preserve"> об этом</w:t>
      </w:r>
      <w:r>
        <w:rPr>
          <w:sz w:val="24"/>
          <w:szCs w:val="24"/>
          <w:lang w:eastAsia="ru-RU"/>
        </w:rPr>
        <w:t xml:space="preserve"> передается непосредственному </w:t>
      </w:r>
      <w:r w:rsidR="00202378">
        <w:rPr>
          <w:sz w:val="24"/>
          <w:szCs w:val="24"/>
          <w:lang w:eastAsia="ru-RU"/>
        </w:rPr>
        <w:t>руководителю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результат </w:t>
      </w:r>
      <w:r w:rsidR="00202378">
        <w:rPr>
          <w:sz w:val="24"/>
          <w:szCs w:val="24"/>
          <w:lang w:eastAsia="ru-RU"/>
        </w:rPr>
        <w:t xml:space="preserve">выполнения процедуры </w:t>
      </w:r>
      <w:r>
        <w:rPr>
          <w:sz w:val="24"/>
          <w:szCs w:val="24"/>
          <w:lang w:eastAsia="ru-RU"/>
        </w:rPr>
        <w:t>фиксируется</w:t>
      </w:r>
      <w:r w:rsidR="0089252D">
        <w:rPr>
          <w:sz w:val="24"/>
          <w:szCs w:val="24"/>
          <w:lang w:eastAsia="ru-RU"/>
        </w:rPr>
        <w:t xml:space="preserve"> в журнале первичного ветеринарного учета и</w:t>
      </w:r>
      <w:r>
        <w:rPr>
          <w:sz w:val="24"/>
          <w:szCs w:val="24"/>
          <w:lang w:eastAsia="ru-RU"/>
        </w:rPr>
        <w:t xml:space="preserve"> акт</w:t>
      </w:r>
      <w:r w:rsidR="0089252D">
        <w:rPr>
          <w:sz w:val="24"/>
          <w:szCs w:val="24"/>
          <w:lang w:eastAsia="ru-RU"/>
        </w:rPr>
        <w:t>е</w:t>
      </w:r>
      <w:r w:rsidR="00387316">
        <w:rPr>
          <w:sz w:val="24"/>
          <w:szCs w:val="24"/>
          <w:lang w:eastAsia="ru-RU"/>
        </w:rPr>
        <w:t xml:space="preserve"> профилактических мероприятий</w:t>
      </w:r>
      <w:r w:rsidR="00A46B5C">
        <w:rPr>
          <w:sz w:val="24"/>
          <w:szCs w:val="24"/>
          <w:lang w:eastAsia="ru-RU"/>
        </w:rPr>
        <w:t xml:space="preserve"> в соответствии с приложени</w:t>
      </w:r>
      <w:r w:rsidR="0089252D">
        <w:rPr>
          <w:sz w:val="24"/>
          <w:szCs w:val="24"/>
          <w:lang w:eastAsia="ru-RU"/>
        </w:rPr>
        <w:t xml:space="preserve">ями </w:t>
      </w:r>
      <w:r w:rsidR="00A46B5C">
        <w:rPr>
          <w:sz w:val="24"/>
          <w:szCs w:val="24"/>
          <w:lang w:eastAsia="ru-RU"/>
        </w:rPr>
        <w:t>№</w:t>
      </w:r>
      <w:r w:rsidR="00202378">
        <w:rPr>
          <w:sz w:val="24"/>
          <w:szCs w:val="24"/>
          <w:lang w:eastAsia="ru-RU"/>
        </w:rPr>
        <w:t xml:space="preserve"> 3</w:t>
      </w:r>
      <w:r w:rsidR="0089252D">
        <w:rPr>
          <w:sz w:val="24"/>
          <w:szCs w:val="24"/>
          <w:lang w:eastAsia="ru-RU"/>
        </w:rPr>
        <w:t>, 4</w:t>
      </w:r>
      <w:r w:rsidR="00202378">
        <w:rPr>
          <w:sz w:val="24"/>
          <w:szCs w:val="24"/>
          <w:lang w:eastAsia="ru-RU"/>
        </w:rPr>
        <w:t xml:space="preserve"> </w:t>
      </w:r>
      <w:r w:rsidR="00A46B5C">
        <w:rPr>
          <w:sz w:val="24"/>
          <w:szCs w:val="24"/>
          <w:lang w:eastAsia="ru-RU"/>
        </w:rPr>
        <w:t xml:space="preserve">к настоящему </w:t>
      </w:r>
      <w:r w:rsidR="00A46B5C">
        <w:rPr>
          <w:sz w:val="24"/>
          <w:szCs w:val="24"/>
          <w:lang w:eastAsia="ru-RU"/>
        </w:rPr>
        <w:lastRenderedPageBreak/>
        <w:t>Порядку</w:t>
      </w:r>
      <w:r>
        <w:rPr>
          <w:sz w:val="24"/>
          <w:szCs w:val="24"/>
          <w:lang w:eastAsia="ru-RU"/>
        </w:rPr>
        <w:t xml:space="preserve">.  </w:t>
      </w:r>
    </w:p>
    <w:p w:rsidR="004C2A8C" w:rsidRPr="00FD0AA0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FD0AA0" w:rsidRPr="00FD0AA0" w:rsidRDefault="00763666" w:rsidP="00FD0AA0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</w:rPr>
      </w:pPr>
      <w:r w:rsidRPr="00FD0AA0">
        <w:rPr>
          <w:b/>
          <w:bCs/>
          <w:sz w:val="24"/>
          <w:szCs w:val="24"/>
          <w:lang w:eastAsia="ru-RU"/>
        </w:rPr>
        <w:t>3</w:t>
      </w:r>
      <w:r w:rsidR="004C2A8C" w:rsidRPr="00FD0AA0">
        <w:rPr>
          <w:b/>
          <w:bCs/>
          <w:sz w:val="24"/>
          <w:szCs w:val="24"/>
          <w:lang w:eastAsia="ru-RU"/>
        </w:rPr>
        <w:t xml:space="preserve">.1.5. </w:t>
      </w:r>
      <w:r w:rsidR="00FD0AA0">
        <w:rPr>
          <w:b/>
          <w:sz w:val="24"/>
          <w:szCs w:val="24"/>
        </w:rPr>
        <w:t>В</w:t>
      </w:r>
      <w:r w:rsidR="00FD0AA0" w:rsidRPr="00FD0AA0">
        <w:rPr>
          <w:b/>
          <w:sz w:val="24"/>
          <w:szCs w:val="24"/>
        </w:rPr>
        <w:t>ведение в организм животного (птицы) вакцины, иного биологического или лекарственного препарата</w:t>
      </w:r>
      <w:r w:rsidR="00FD0AA0" w:rsidRPr="00FD0AA0">
        <w:rPr>
          <w:b/>
          <w:sz w:val="24"/>
          <w:szCs w:val="24"/>
          <w:lang w:eastAsia="ru-RU"/>
        </w:rPr>
        <w:t xml:space="preserve"> ветеринарного применения</w:t>
      </w:r>
      <w:r w:rsidR="00FD0AA0" w:rsidRPr="00FD0AA0">
        <w:rPr>
          <w:b/>
          <w:sz w:val="24"/>
          <w:szCs w:val="24"/>
        </w:rPr>
        <w:t>.</w:t>
      </w:r>
    </w:p>
    <w:p w:rsidR="00A46B5C" w:rsidRDefault="00387316" w:rsidP="00FD0AA0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4C2A8C">
        <w:rPr>
          <w:sz w:val="24"/>
          <w:szCs w:val="24"/>
          <w:lang w:eastAsia="ru-RU"/>
        </w:rPr>
        <w:t xml:space="preserve">Основанием для начала осуществления процедуры являются: </w:t>
      </w:r>
    </w:p>
    <w:p w:rsidR="00A46B5C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363D1" w:rsidRPr="00671229">
        <w:rPr>
          <w:sz w:val="24"/>
          <w:szCs w:val="24"/>
          <w:lang w:eastAsia="ru-RU"/>
        </w:rPr>
        <w:t xml:space="preserve">наличие </w:t>
      </w:r>
      <w:r w:rsidR="00215EB9" w:rsidRPr="00671229">
        <w:rPr>
          <w:sz w:val="24"/>
          <w:szCs w:val="24"/>
          <w:lang w:eastAsia="ru-RU"/>
        </w:rPr>
        <w:t>П</w:t>
      </w:r>
      <w:r w:rsidR="00215EB9" w:rsidRPr="00BB4018">
        <w:rPr>
          <w:sz w:val="24"/>
          <w:szCs w:val="24"/>
        </w:rPr>
        <w:t>лан</w:t>
      </w:r>
      <w:r w:rsidR="00215EB9">
        <w:rPr>
          <w:sz w:val="24"/>
          <w:szCs w:val="24"/>
        </w:rPr>
        <w:t>а</w:t>
      </w:r>
      <w:r w:rsidR="00215EB9" w:rsidRPr="00BB4018">
        <w:rPr>
          <w:sz w:val="24"/>
          <w:szCs w:val="24"/>
        </w:rPr>
        <w:t xml:space="preserve"> </w:t>
      </w:r>
      <w:r w:rsidR="00C363D1" w:rsidRPr="00BB4018">
        <w:rPr>
          <w:sz w:val="24"/>
          <w:szCs w:val="24"/>
        </w:rPr>
        <w:t>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 на текущий год</w:t>
      </w:r>
      <w:r w:rsidR="004C2A8C">
        <w:rPr>
          <w:sz w:val="24"/>
          <w:szCs w:val="24"/>
          <w:lang w:eastAsia="ru-RU"/>
        </w:rPr>
        <w:t xml:space="preserve">; </w:t>
      </w:r>
    </w:p>
    <w:p w:rsidR="00A46B5C" w:rsidRDefault="00A46B5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71229">
        <w:rPr>
          <w:sz w:val="24"/>
          <w:szCs w:val="24"/>
          <w:shd w:val="clear" w:color="auto" w:fill="FFFFFF"/>
          <w:lang w:eastAsia="ru-RU"/>
        </w:rPr>
        <w:t>наличие сельскохозяйственных и других животных и птицы</w:t>
      </w:r>
      <w:r>
        <w:rPr>
          <w:sz w:val="24"/>
          <w:szCs w:val="24"/>
          <w:shd w:val="clear" w:color="auto" w:fill="FFFFFF"/>
          <w:lang w:eastAsia="ru-RU"/>
        </w:rPr>
        <w:t xml:space="preserve"> в отношении которых, проводятся предусмотренные ветеринарным законодательством </w:t>
      </w:r>
      <w:r w:rsidR="00387316">
        <w:rPr>
          <w:sz w:val="24"/>
          <w:szCs w:val="24"/>
          <w:shd w:val="clear" w:color="auto" w:fill="FFFFFF"/>
          <w:lang w:eastAsia="ru-RU"/>
        </w:rPr>
        <w:t xml:space="preserve">профилактические </w:t>
      </w:r>
      <w:r>
        <w:rPr>
          <w:sz w:val="24"/>
          <w:szCs w:val="24"/>
          <w:shd w:val="clear" w:color="auto" w:fill="FFFFFF"/>
          <w:lang w:eastAsia="ru-RU"/>
        </w:rPr>
        <w:t>мероприятия</w:t>
      </w:r>
      <w:r w:rsidR="004C2A8C">
        <w:rPr>
          <w:sz w:val="24"/>
          <w:szCs w:val="24"/>
          <w:lang w:eastAsia="ru-RU"/>
        </w:rPr>
        <w:t>;</w:t>
      </w:r>
    </w:p>
    <w:p w:rsidR="0089252D" w:rsidRDefault="00A46B5C" w:rsidP="0089252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C2A8C">
        <w:rPr>
          <w:sz w:val="24"/>
          <w:szCs w:val="24"/>
          <w:lang w:eastAsia="ru-RU"/>
        </w:rPr>
        <w:t xml:space="preserve"> </w:t>
      </w:r>
      <w:r w:rsidR="0089252D" w:rsidRPr="0089252D">
        <w:rPr>
          <w:sz w:val="24"/>
          <w:szCs w:val="24"/>
          <w:lang w:eastAsia="ru-RU"/>
        </w:rPr>
        <w:t>отсутствие клинических признаков заболеваний животных (птицы); подтверждение соответствия клинического состояния организма животного или птицы физиологическим нормам;</w:t>
      </w:r>
    </w:p>
    <w:p w:rsidR="004C2A8C" w:rsidRDefault="0089252D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bookmarkStart w:id="8" w:name="_Hlk504742702"/>
      <w:r w:rsidR="004C2A8C">
        <w:rPr>
          <w:sz w:val="24"/>
          <w:szCs w:val="24"/>
          <w:lang w:eastAsia="ru-RU"/>
        </w:rPr>
        <w:t xml:space="preserve">инструкции (наставления) по </w:t>
      </w:r>
      <w:r>
        <w:rPr>
          <w:sz w:val="24"/>
          <w:szCs w:val="24"/>
          <w:lang w:eastAsia="ru-RU"/>
        </w:rPr>
        <w:t>применению</w:t>
      </w:r>
      <w:r w:rsidR="00387316">
        <w:rPr>
          <w:sz w:val="24"/>
          <w:szCs w:val="24"/>
          <w:lang w:eastAsia="ru-RU"/>
        </w:rPr>
        <w:t xml:space="preserve"> </w:t>
      </w:r>
      <w:bookmarkStart w:id="9" w:name="_Hlk505011184"/>
      <w:r w:rsidR="00387316">
        <w:rPr>
          <w:sz w:val="24"/>
          <w:szCs w:val="24"/>
          <w:lang w:eastAsia="ru-RU"/>
        </w:rPr>
        <w:t>вакцин</w:t>
      </w:r>
      <w:r w:rsidR="00FD0AA0">
        <w:rPr>
          <w:sz w:val="24"/>
          <w:szCs w:val="24"/>
          <w:lang w:eastAsia="ru-RU"/>
        </w:rPr>
        <w:t>,</w:t>
      </w:r>
      <w:r w:rsidR="00387316">
        <w:rPr>
          <w:sz w:val="24"/>
          <w:szCs w:val="24"/>
          <w:lang w:eastAsia="ru-RU"/>
        </w:rPr>
        <w:t xml:space="preserve"> иных</w:t>
      </w:r>
      <w:r>
        <w:rPr>
          <w:sz w:val="24"/>
          <w:szCs w:val="24"/>
          <w:lang w:eastAsia="ru-RU"/>
        </w:rPr>
        <w:t xml:space="preserve"> </w:t>
      </w:r>
      <w:bookmarkStart w:id="10" w:name="_Hlk504640828"/>
      <w:r w:rsidRPr="0089252D">
        <w:rPr>
          <w:sz w:val="24"/>
          <w:szCs w:val="24"/>
          <w:lang w:eastAsia="ru-RU"/>
        </w:rPr>
        <w:t>биологическ</w:t>
      </w:r>
      <w:r w:rsidR="00387316">
        <w:rPr>
          <w:sz w:val="24"/>
          <w:szCs w:val="24"/>
          <w:lang w:eastAsia="ru-RU"/>
        </w:rPr>
        <w:t>их</w:t>
      </w:r>
      <w:r w:rsidRPr="0089252D">
        <w:rPr>
          <w:sz w:val="24"/>
          <w:szCs w:val="24"/>
          <w:lang w:eastAsia="ru-RU"/>
        </w:rPr>
        <w:t xml:space="preserve"> </w:t>
      </w:r>
      <w:r w:rsidR="00FD0AA0">
        <w:rPr>
          <w:sz w:val="24"/>
          <w:szCs w:val="24"/>
          <w:lang w:eastAsia="ru-RU"/>
        </w:rPr>
        <w:t xml:space="preserve">или лекарственных </w:t>
      </w:r>
      <w:r w:rsidRPr="0089252D">
        <w:rPr>
          <w:sz w:val="24"/>
          <w:szCs w:val="24"/>
          <w:lang w:eastAsia="ru-RU"/>
        </w:rPr>
        <w:t>препарат</w:t>
      </w:r>
      <w:r w:rsidR="00387316">
        <w:rPr>
          <w:sz w:val="24"/>
          <w:szCs w:val="24"/>
          <w:lang w:eastAsia="ru-RU"/>
        </w:rPr>
        <w:t>ов</w:t>
      </w:r>
      <w:bookmarkEnd w:id="9"/>
      <w:r w:rsidRPr="0089252D">
        <w:rPr>
          <w:sz w:val="24"/>
          <w:szCs w:val="24"/>
          <w:lang w:eastAsia="ru-RU"/>
        </w:rPr>
        <w:t xml:space="preserve"> для ветеринарного применения</w:t>
      </w:r>
      <w:bookmarkEnd w:id="8"/>
      <w:r>
        <w:rPr>
          <w:sz w:val="24"/>
          <w:szCs w:val="24"/>
          <w:lang w:eastAsia="ru-RU"/>
        </w:rPr>
        <w:t xml:space="preserve"> </w:t>
      </w:r>
      <w:bookmarkEnd w:id="10"/>
      <w:r>
        <w:rPr>
          <w:sz w:val="24"/>
          <w:szCs w:val="24"/>
          <w:lang w:eastAsia="ru-RU"/>
        </w:rPr>
        <w:t xml:space="preserve">и </w:t>
      </w:r>
      <w:r w:rsidR="004C2A8C">
        <w:rPr>
          <w:sz w:val="24"/>
          <w:szCs w:val="24"/>
          <w:lang w:eastAsia="ru-RU"/>
        </w:rPr>
        <w:t>профилактике заразных, в том числе особо опасных, болезней животных и птиц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C363D1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>:</w:t>
      </w:r>
    </w:p>
    <w:p w:rsidR="004C2A8C" w:rsidRDefault="00C363D1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bookmarkStart w:id="11" w:name="_Hlk504664455"/>
      <w:r w:rsidR="004C2A8C" w:rsidRPr="00387316">
        <w:rPr>
          <w:sz w:val="24"/>
          <w:szCs w:val="24"/>
          <w:lang w:eastAsia="ru-RU"/>
        </w:rPr>
        <w:t>введение</w:t>
      </w:r>
      <w:r w:rsidR="00C61B60" w:rsidRPr="00387316">
        <w:rPr>
          <w:sz w:val="24"/>
          <w:szCs w:val="24"/>
        </w:rPr>
        <w:t xml:space="preserve"> </w:t>
      </w:r>
      <w:r w:rsidR="00FD0AA0">
        <w:rPr>
          <w:sz w:val="24"/>
          <w:szCs w:val="24"/>
          <w:lang w:eastAsia="ru-RU"/>
        </w:rPr>
        <w:t>вакцины, ин</w:t>
      </w:r>
      <w:r w:rsidR="00B86E2A">
        <w:rPr>
          <w:sz w:val="24"/>
          <w:szCs w:val="24"/>
          <w:lang w:eastAsia="ru-RU"/>
        </w:rPr>
        <w:t xml:space="preserve">ого </w:t>
      </w:r>
      <w:r w:rsidR="00FD0AA0" w:rsidRPr="0089252D">
        <w:rPr>
          <w:sz w:val="24"/>
          <w:szCs w:val="24"/>
          <w:lang w:eastAsia="ru-RU"/>
        </w:rPr>
        <w:t>биологическ</w:t>
      </w:r>
      <w:r w:rsidR="00B86E2A">
        <w:rPr>
          <w:sz w:val="24"/>
          <w:szCs w:val="24"/>
          <w:lang w:eastAsia="ru-RU"/>
        </w:rPr>
        <w:t>ого</w:t>
      </w:r>
      <w:r w:rsidR="00FD0AA0" w:rsidRPr="0089252D">
        <w:rPr>
          <w:sz w:val="24"/>
          <w:szCs w:val="24"/>
          <w:lang w:eastAsia="ru-RU"/>
        </w:rPr>
        <w:t xml:space="preserve"> </w:t>
      </w:r>
      <w:r w:rsidR="00FD0AA0">
        <w:rPr>
          <w:sz w:val="24"/>
          <w:szCs w:val="24"/>
          <w:lang w:eastAsia="ru-RU"/>
        </w:rPr>
        <w:t>или лекарствен</w:t>
      </w:r>
      <w:r w:rsidR="00B86E2A">
        <w:rPr>
          <w:sz w:val="24"/>
          <w:szCs w:val="24"/>
          <w:lang w:eastAsia="ru-RU"/>
        </w:rPr>
        <w:t>ного</w:t>
      </w:r>
      <w:r w:rsidR="00FD0AA0">
        <w:rPr>
          <w:sz w:val="24"/>
          <w:szCs w:val="24"/>
          <w:lang w:eastAsia="ru-RU"/>
        </w:rPr>
        <w:t xml:space="preserve"> </w:t>
      </w:r>
      <w:r w:rsidR="00FD0AA0" w:rsidRPr="0089252D">
        <w:rPr>
          <w:sz w:val="24"/>
          <w:szCs w:val="24"/>
          <w:lang w:eastAsia="ru-RU"/>
        </w:rPr>
        <w:t>препарат</w:t>
      </w:r>
      <w:r w:rsidR="00B86E2A">
        <w:rPr>
          <w:sz w:val="24"/>
          <w:szCs w:val="24"/>
          <w:lang w:eastAsia="ru-RU"/>
        </w:rPr>
        <w:t>а</w:t>
      </w:r>
      <w:r w:rsidR="00FD0AA0" w:rsidRPr="00C61B60">
        <w:rPr>
          <w:sz w:val="24"/>
          <w:szCs w:val="24"/>
          <w:lang w:eastAsia="ru-RU"/>
        </w:rPr>
        <w:t xml:space="preserve"> </w:t>
      </w:r>
      <w:r w:rsidR="00C61B60" w:rsidRPr="00C61B60">
        <w:rPr>
          <w:sz w:val="24"/>
          <w:szCs w:val="24"/>
          <w:lang w:eastAsia="ru-RU"/>
        </w:rPr>
        <w:t>для ветеринарного применения</w:t>
      </w:r>
      <w:r w:rsidR="00387316">
        <w:rPr>
          <w:sz w:val="24"/>
          <w:szCs w:val="24"/>
          <w:lang w:eastAsia="ru-RU"/>
        </w:rPr>
        <w:t xml:space="preserve"> </w:t>
      </w:r>
      <w:r w:rsidR="00FD0AA0">
        <w:rPr>
          <w:sz w:val="24"/>
          <w:szCs w:val="24"/>
          <w:lang w:eastAsia="ru-RU"/>
        </w:rPr>
        <w:t xml:space="preserve">наружно, </w:t>
      </w:r>
      <w:r w:rsidR="004C2A8C">
        <w:rPr>
          <w:sz w:val="24"/>
          <w:szCs w:val="24"/>
          <w:lang w:eastAsia="ru-RU"/>
        </w:rPr>
        <w:t>подкожно, внутри</w:t>
      </w:r>
      <w:r w:rsidR="00387316">
        <w:rPr>
          <w:sz w:val="24"/>
          <w:szCs w:val="24"/>
          <w:lang w:eastAsia="ru-RU"/>
        </w:rPr>
        <w:t xml:space="preserve">мышечно </w:t>
      </w:r>
      <w:r w:rsidR="004C2A8C">
        <w:rPr>
          <w:sz w:val="24"/>
          <w:szCs w:val="24"/>
          <w:lang w:eastAsia="ru-RU"/>
        </w:rPr>
        <w:t xml:space="preserve">или иным способом, предусмотренным </w:t>
      </w:r>
      <w:r w:rsidR="00C61B60">
        <w:rPr>
          <w:sz w:val="24"/>
          <w:szCs w:val="24"/>
          <w:lang w:eastAsia="ru-RU"/>
        </w:rPr>
        <w:t>инструкцией (</w:t>
      </w:r>
      <w:r w:rsidR="004C2A8C">
        <w:rPr>
          <w:sz w:val="24"/>
          <w:szCs w:val="24"/>
          <w:lang w:eastAsia="ru-RU"/>
        </w:rPr>
        <w:t>наставлением</w:t>
      </w:r>
      <w:r w:rsidR="00C61B60">
        <w:rPr>
          <w:sz w:val="24"/>
          <w:szCs w:val="24"/>
          <w:lang w:eastAsia="ru-RU"/>
        </w:rPr>
        <w:t>)</w:t>
      </w:r>
      <w:r w:rsidR="004C2A8C">
        <w:rPr>
          <w:sz w:val="24"/>
          <w:szCs w:val="24"/>
          <w:lang w:eastAsia="ru-RU"/>
        </w:rPr>
        <w:t xml:space="preserve"> по</w:t>
      </w:r>
      <w:r w:rsidR="00C61B60">
        <w:rPr>
          <w:sz w:val="24"/>
          <w:szCs w:val="24"/>
          <w:lang w:eastAsia="ru-RU"/>
        </w:rPr>
        <w:t xml:space="preserve"> его</w:t>
      </w:r>
      <w:r w:rsidR="004C2A8C">
        <w:rPr>
          <w:sz w:val="24"/>
          <w:szCs w:val="24"/>
          <w:lang w:eastAsia="ru-RU"/>
        </w:rPr>
        <w:t xml:space="preserve"> применению; </w:t>
      </w:r>
    </w:p>
    <w:bookmarkEnd w:id="11"/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не должен превышать </w:t>
      </w:r>
      <w:r w:rsidR="00FD0AA0">
        <w:rPr>
          <w:sz w:val="24"/>
          <w:szCs w:val="24"/>
          <w:lang w:eastAsia="ru-RU"/>
        </w:rPr>
        <w:t>11</w:t>
      </w:r>
      <w:r w:rsidR="00D17C1A">
        <w:rPr>
          <w:sz w:val="24"/>
          <w:szCs w:val="24"/>
          <w:lang w:eastAsia="ru-RU"/>
        </w:rPr>
        <w:t xml:space="preserve"> минут на одно животное</w:t>
      </w:r>
      <w:r w:rsidR="00C61B60">
        <w:rPr>
          <w:sz w:val="24"/>
          <w:szCs w:val="24"/>
          <w:lang w:eastAsia="ru-RU"/>
        </w:rPr>
        <w:t xml:space="preserve"> (птицу)</w:t>
      </w:r>
      <w:r w:rsidR="00387316">
        <w:rPr>
          <w:sz w:val="24"/>
          <w:szCs w:val="24"/>
          <w:lang w:eastAsia="ru-RU"/>
        </w:rPr>
        <w:t>, в случае</w:t>
      </w:r>
      <w:r w:rsidR="00D17C1A">
        <w:rPr>
          <w:sz w:val="24"/>
          <w:szCs w:val="24"/>
          <w:lang w:eastAsia="ru-RU"/>
        </w:rPr>
        <w:t xml:space="preserve"> </w:t>
      </w:r>
      <w:r w:rsidR="00387316">
        <w:rPr>
          <w:sz w:val="24"/>
          <w:szCs w:val="24"/>
          <w:lang w:eastAsia="ru-RU"/>
        </w:rPr>
        <w:t xml:space="preserve">если срок </w:t>
      </w:r>
      <w:r w:rsidR="00FD0AA0">
        <w:rPr>
          <w:sz w:val="24"/>
          <w:szCs w:val="24"/>
          <w:lang w:eastAsia="ru-RU"/>
        </w:rPr>
        <w:t xml:space="preserve">введения </w:t>
      </w:r>
      <w:r w:rsidR="00387316">
        <w:rPr>
          <w:sz w:val="24"/>
          <w:szCs w:val="24"/>
          <w:lang w:eastAsia="ru-RU"/>
        </w:rPr>
        <w:t>не установлен соответствующей</w:t>
      </w:r>
      <w:r>
        <w:rPr>
          <w:sz w:val="24"/>
          <w:szCs w:val="24"/>
          <w:lang w:eastAsia="ru-RU"/>
        </w:rPr>
        <w:t xml:space="preserve"> инструкци</w:t>
      </w:r>
      <w:r w:rsidR="00C61B60">
        <w:rPr>
          <w:sz w:val="24"/>
          <w:szCs w:val="24"/>
          <w:lang w:eastAsia="ru-RU"/>
        </w:rPr>
        <w:t xml:space="preserve">ей (наставлением) по </w:t>
      </w:r>
      <w:r>
        <w:rPr>
          <w:sz w:val="24"/>
          <w:szCs w:val="24"/>
          <w:lang w:eastAsia="ru-RU"/>
        </w:rPr>
        <w:t>применени</w:t>
      </w:r>
      <w:r w:rsidR="00C61B60">
        <w:rPr>
          <w:sz w:val="24"/>
          <w:szCs w:val="24"/>
          <w:lang w:eastAsia="ru-RU"/>
        </w:rPr>
        <w:t>ю</w:t>
      </w:r>
      <w:r w:rsidR="00387316">
        <w:rPr>
          <w:sz w:val="24"/>
          <w:szCs w:val="24"/>
          <w:lang w:eastAsia="ru-RU"/>
        </w:rPr>
        <w:t xml:space="preserve"> </w:t>
      </w:r>
      <w:r w:rsidR="00FD0AA0" w:rsidRPr="00FD0AA0">
        <w:rPr>
          <w:sz w:val="24"/>
          <w:szCs w:val="24"/>
          <w:lang w:eastAsia="ru-RU"/>
        </w:rPr>
        <w:t>вакцин</w:t>
      </w:r>
      <w:r w:rsidR="00FD0AA0">
        <w:rPr>
          <w:sz w:val="24"/>
          <w:szCs w:val="24"/>
          <w:lang w:eastAsia="ru-RU"/>
        </w:rPr>
        <w:t>ы</w:t>
      </w:r>
      <w:r w:rsidR="00FD0AA0" w:rsidRPr="00FD0AA0">
        <w:rPr>
          <w:sz w:val="24"/>
          <w:szCs w:val="24"/>
          <w:lang w:eastAsia="ru-RU"/>
        </w:rPr>
        <w:t>, ин</w:t>
      </w:r>
      <w:r w:rsidR="00FD0AA0">
        <w:rPr>
          <w:sz w:val="24"/>
          <w:szCs w:val="24"/>
          <w:lang w:eastAsia="ru-RU"/>
        </w:rPr>
        <w:t>ого</w:t>
      </w:r>
      <w:r w:rsidR="00FD0AA0" w:rsidRPr="00FD0AA0">
        <w:rPr>
          <w:sz w:val="24"/>
          <w:szCs w:val="24"/>
          <w:lang w:eastAsia="ru-RU"/>
        </w:rPr>
        <w:t xml:space="preserve"> биологическ</w:t>
      </w:r>
      <w:r w:rsidR="00FD0AA0">
        <w:rPr>
          <w:sz w:val="24"/>
          <w:szCs w:val="24"/>
          <w:lang w:eastAsia="ru-RU"/>
        </w:rPr>
        <w:t>ого</w:t>
      </w:r>
      <w:r w:rsidR="00FD0AA0" w:rsidRPr="00FD0AA0">
        <w:rPr>
          <w:sz w:val="24"/>
          <w:szCs w:val="24"/>
          <w:lang w:eastAsia="ru-RU"/>
        </w:rPr>
        <w:t xml:space="preserve"> или лекарственн</w:t>
      </w:r>
      <w:r w:rsidR="00FD0AA0">
        <w:rPr>
          <w:sz w:val="24"/>
          <w:szCs w:val="24"/>
          <w:lang w:eastAsia="ru-RU"/>
        </w:rPr>
        <w:t>ого</w:t>
      </w:r>
      <w:r w:rsidR="00FD0AA0" w:rsidRPr="00FD0AA0">
        <w:rPr>
          <w:sz w:val="24"/>
          <w:szCs w:val="24"/>
          <w:lang w:eastAsia="ru-RU"/>
        </w:rPr>
        <w:t xml:space="preserve"> препарат</w:t>
      </w:r>
      <w:r w:rsidR="00FD0AA0">
        <w:rPr>
          <w:sz w:val="24"/>
          <w:szCs w:val="24"/>
          <w:lang w:eastAsia="ru-RU"/>
        </w:rPr>
        <w:t>а</w:t>
      </w:r>
      <w:r w:rsidR="00FD0AA0" w:rsidRPr="00FD0AA0">
        <w:rPr>
          <w:sz w:val="24"/>
          <w:szCs w:val="24"/>
          <w:lang w:eastAsia="ru-RU"/>
        </w:rPr>
        <w:t xml:space="preserve"> </w:t>
      </w:r>
      <w:r w:rsidR="00387316" w:rsidRPr="0089252D">
        <w:rPr>
          <w:sz w:val="24"/>
          <w:szCs w:val="24"/>
          <w:lang w:eastAsia="ru-RU"/>
        </w:rPr>
        <w:t>для ветеринарного применения</w:t>
      </w:r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специалист государственного бюджетного учреждения, проводивший </w:t>
      </w:r>
      <w:r w:rsidR="00387316">
        <w:rPr>
          <w:sz w:val="24"/>
          <w:szCs w:val="24"/>
          <w:lang w:eastAsia="ru-RU"/>
        </w:rPr>
        <w:t>профилактические</w:t>
      </w:r>
      <w:r>
        <w:rPr>
          <w:sz w:val="24"/>
          <w:szCs w:val="24"/>
          <w:lang w:eastAsia="ru-RU"/>
        </w:rPr>
        <w:t xml:space="preserve"> мероприятия.</w:t>
      </w:r>
    </w:p>
    <w:p w:rsidR="00D17C1A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  <w:r w:rsidR="003835EA">
        <w:rPr>
          <w:sz w:val="24"/>
          <w:szCs w:val="24"/>
          <w:lang w:eastAsia="ru-RU"/>
        </w:rPr>
        <w:t xml:space="preserve">показатели физиологического состояния животного или птицы; эпизоотическая ситуация; сроки проведения </w:t>
      </w:r>
      <w:r w:rsidR="00387316">
        <w:rPr>
          <w:sz w:val="24"/>
          <w:szCs w:val="24"/>
          <w:lang w:eastAsia="ru-RU"/>
        </w:rPr>
        <w:t>профилактических</w:t>
      </w:r>
      <w:r w:rsidR="003835EA">
        <w:rPr>
          <w:sz w:val="24"/>
          <w:szCs w:val="24"/>
          <w:lang w:eastAsia="ru-RU"/>
        </w:rPr>
        <w:t xml:space="preserve"> мероприятий, возможность, либо невозможность фиксации животного или птицы</w:t>
      </w:r>
      <w:r w:rsidR="00C7475C">
        <w:rPr>
          <w:sz w:val="24"/>
          <w:szCs w:val="24"/>
          <w:lang w:eastAsia="ru-RU"/>
        </w:rPr>
        <w:t>.</w:t>
      </w:r>
    </w:p>
    <w:p w:rsidR="00CC507A" w:rsidRDefault="00D17C1A" w:rsidP="002F789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C2A8C">
        <w:rPr>
          <w:sz w:val="24"/>
          <w:szCs w:val="24"/>
          <w:lang w:eastAsia="ru-RU"/>
        </w:rPr>
        <w:t>Результат проведенной процедуры</w:t>
      </w:r>
      <w:r w:rsidR="00B44BFE">
        <w:rPr>
          <w:sz w:val="24"/>
          <w:szCs w:val="24"/>
          <w:lang w:eastAsia="ru-RU"/>
        </w:rPr>
        <w:t xml:space="preserve"> и порядок передачи информации</w:t>
      </w:r>
      <w:r w:rsidR="004C2A8C">
        <w:rPr>
          <w:sz w:val="24"/>
          <w:szCs w:val="24"/>
          <w:lang w:eastAsia="ru-RU"/>
        </w:rPr>
        <w:t>:</w:t>
      </w:r>
      <w:r w:rsidR="004C2A8C">
        <w:rPr>
          <w:color w:val="FF0000"/>
          <w:sz w:val="24"/>
          <w:szCs w:val="24"/>
          <w:lang w:eastAsia="ru-RU"/>
        </w:rPr>
        <w:t xml:space="preserve"> </w:t>
      </w:r>
      <w:r w:rsidR="00CC507A">
        <w:rPr>
          <w:sz w:val="24"/>
          <w:szCs w:val="24"/>
          <w:lang w:eastAsia="ru-RU"/>
        </w:rPr>
        <w:t xml:space="preserve">введение </w:t>
      </w:r>
      <w:r w:rsidR="002F789D">
        <w:rPr>
          <w:sz w:val="24"/>
          <w:szCs w:val="24"/>
          <w:lang w:eastAsia="ru-RU"/>
        </w:rPr>
        <w:t xml:space="preserve">животному (птице) </w:t>
      </w:r>
      <w:r w:rsidR="00FD0AA0" w:rsidRPr="00FD0AA0">
        <w:rPr>
          <w:sz w:val="24"/>
          <w:szCs w:val="24"/>
        </w:rPr>
        <w:t>вакцин</w:t>
      </w:r>
      <w:r w:rsidR="00FD0AA0">
        <w:rPr>
          <w:sz w:val="24"/>
          <w:szCs w:val="24"/>
        </w:rPr>
        <w:t>ы</w:t>
      </w:r>
      <w:r w:rsidR="00FD0AA0" w:rsidRPr="00FD0AA0">
        <w:rPr>
          <w:sz w:val="24"/>
          <w:szCs w:val="24"/>
        </w:rPr>
        <w:t>, ин</w:t>
      </w:r>
      <w:r w:rsidR="00FD0AA0">
        <w:rPr>
          <w:sz w:val="24"/>
          <w:szCs w:val="24"/>
        </w:rPr>
        <w:t>ого</w:t>
      </w:r>
      <w:r w:rsidR="00FD0AA0" w:rsidRPr="00FD0AA0">
        <w:rPr>
          <w:sz w:val="24"/>
          <w:szCs w:val="24"/>
        </w:rPr>
        <w:t xml:space="preserve"> биологическ</w:t>
      </w:r>
      <w:r w:rsidR="00FD0AA0">
        <w:rPr>
          <w:sz w:val="24"/>
          <w:szCs w:val="24"/>
        </w:rPr>
        <w:t>ого</w:t>
      </w:r>
      <w:r w:rsidR="00FD0AA0" w:rsidRPr="00FD0AA0">
        <w:rPr>
          <w:sz w:val="24"/>
          <w:szCs w:val="24"/>
        </w:rPr>
        <w:t xml:space="preserve"> или лекарственн</w:t>
      </w:r>
      <w:r w:rsidR="00FD0AA0">
        <w:rPr>
          <w:sz w:val="24"/>
          <w:szCs w:val="24"/>
        </w:rPr>
        <w:t>ого</w:t>
      </w:r>
      <w:r w:rsidR="00FD0AA0" w:rsidRPr="00FD0AA0">
        <w:rPr>
          <w:sz w:val="24"/>
          <w:szCs w:val="24"/>
        </w:rPr>
        <w:t xml:space="preserve"> препарат</w:t>
      </w:r>
      <w:r w:rsidR="00FD0AA0">
        <w:rPr>
          <w:sz w:val="24"/>
          <w:szCs w:val="24"/>
        </w:rPr>
        <w:t>а</w:t>
      </w:r>
      <w:r w:rsidR="00FD0AA0" w:rsidRPr="00FD0AA0">
        <w:rPr>
          <w:sz w:val="24"/>
          <w:szCs w:val="24"/>
        </w:rPr>
        <w:t xml:space="preserve"> </w:t>
      </w:r>
      <w:r w:rsidR="00CC507A" w:rsidRPr="00C61B60">
        <w:rPr>
          <w:sz w:val="24"/>
          <w:szCs w:val="24"/>
          <w:lang w:eastAsia="ru-RU"/>
        </w:rPr>
        <w:t>для ветеринарного применения</w:t>
      </w:r>
      <w:r w:rsidR="00CC507A">
        <w:rPr>
          <w:sz w:val="24"/>
          <w:szCs w:val="24"/>
          <w:lang w:eastAsia="ru-RU"/>
        </w:rPr>
        <w:t xml:space="preserve"> в соответствии с инструкци</w:t>
      </w:r>
      <w:r w:rsidR="00B86E2A">
        <w:rPr>
          <w:sz w:val="24"/>
          <w:szCs w:val="24"/>
          <w:lang w:eastAsia="ru-RU"/>
        </w:rPr>
        <w:t>ей</w:t>
      </w:r>
      <w:r w:rsidR="00CC507A">
        <w:rPr>
          <w:sz w:val="24"/>
          <w:szCs w:val="24"/>
          <w:lang w:eastAsia="ru-RU"/>
        </w:rPr>
        <w:t xml:space="preserve"> (наставлени</w:t>
      </w:r>
      <w:r w:rsidR="00B86E2A">
        <w:rPr>
          <w:sz w:val="24"/>
          <w:szCs w:val="24"/>
          <w:lang w:eastAsia="ru-RU"/>
        </w:rPr>
        <w:t>ем</w:t>
      </w:r>
      <w:r w:rsidR="00CC507A">
        <w:rPr>
          <w:sz w:val="24"/>
          <w:szCs w:val="24"/>
          <w:lang w:eastAsia="ru-RU"/>
        </w:rPr>
        <w:t xml:space="preserve">) по </w:t>
      </w:r>
      <w:r w:rsidR="00FD0AA0">
        <w:rPr>
          <w:sz w:val="24"/>
          <w:szCs w:val="24"/>
          <w:lang w:eastAsia="ru-RU"/>
        </w:rPr>
        <w:t xml:space="preserve">его </w:t>
      </w:r>
      <w:r w:rsidR="00CC507A">
        <w:rPr>
          <w:sz w:val="24"/>
          <w:szCs w:val="24"/>
          <w:lang w:eastAsia="ru-RU"/>
        </w:rPr>
        <w:t xml:space="preserve">применению. </w:t>
      </w:r>
      <w:r w:rsidR="002F789D">
        <w:rPr>
          <w:sz w:val="24"/>
          <w:szCs w:val="24"/>
          <w:lang w:eastAsia="ru-RU"/>
        </w:rPr>
        <w:t xml:space="preserve">Информация о введении </w:t>
      </w:r>
      <w:r w:rsidR="00FD0AA0" w:rsidRPr="00FD0AA0">
        <w:rPr>
          <w:sz w:val="24"/>
          <w:szCs w:val="24"/>
          <w:lang w:eastAsia="ru-RU"/>
        </w:rPr>
        <w:t xml:space="preserve">вакцин, иных биологических или лекарственных препаратов </w:t>
      </w:r>
      <w:r w:rsidR="002F789D">
        <w:rPr>
          <w:sz w:val="24"/>
          <w:szCs w:val="24"/>
          <w:lang w:eastAsia="ru-RU"/>
        </w:rPr>
        <w:t>для ветеринарного применения не передается.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bookmarkStart w:id="12" w:name="_Hlk504664315"/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посредством записи в журнал</w:t>
      </w:r>
      <w:r w:rsidR="00A46B5C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первичного ветеринарного учета и акт</w:t>
      </w:r>
      <w:r w:rsidR="00B44BFE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</w:t>
      </w:r>
      <w:r w:rsidR="002F789D">
        <w:rPr>
          <w:sz w:val="24"/>
          <w:szCs w:val="24"/>
          <w:lang w:eastAsia="ru-RU"/>
        </w:rPr>
        <w:t xml:space="preserve">профилактического мероприятия </w:t>
      </w:r>
      <w:r>
        <w:rPr>
          <w:sz w:val="24"/>
          <w:szCs w:val="24"/>
          <w:lang w:eastAsia="ru-RU"/>
        </w:rPr>
        <w:t xml:space="preserve">в соответствии </w:t>
      </w:r>
      <w:r w:rsidR="00D17C1A">
        <w:rPr>
          <w:sz w:val="24"/>
          <w:szCs w:val="24"/>
          <w:lang w:eastAsia="ru-RU"/>
        </w:rPr>
        <w:t>с приложени</w:t>
      </w:r>
      <w:r w:rsidR="00B44BFE">
        <w:rPr>
          <w:sz w:val="24"/>
          <w:szCs w:val="24"/>
          <w:lang w:eastAsia="ru-RU"/>
        </w:rPr>
        <w:t xml:space="preserve">ями </w:t>
      </w:r>
      <w:r w:rsidR="00D17C1A">
        <w:rPr>
          <w:sz w:val="24"/>
          <w:szCs w:val="24"/>
          <w:lang w:eastAsia="ru-RU"/>
        </w:rPr>
        <w:t>№</w:t>
      </w:r>
      <w:r w:rsidR="00B44BFE">
        <w:rPr>
          <w:sz w:val="24"/>
          <w:szCs w:val="24"/>
          <w:lang w:eastAsia="ru-RU"/>
        </w:rPr>
        <w:t xml:space="preserve"> 3, 4 </w:t>
      </w:r>
      <w:r w:rsidR="00D17C1A">
        <w:rPr>
          <w:sz w:val="24"/>
          <w:szCs w:val="24"/>
          <w:lang w:eastAsia="ru-RU"/>
        </w:rPr>
        <w:t>к настоящему Порядку</w:t>
      </w:r>
      <w:bookmarkEnd w:id="12"/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shd w:val="clear" w:color="auto" w:fill="FFFFFF"/>
          <w:lang w:eastAsia="ru-RU"/>
        </w:rPr>
      </w:pPr>
    </w:p>
    <w:p w:rsidR="002F789D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shd w:val="clear" w:color="auto" w:fill="FFFFFF"/>
          <w:lang w:eastAsia="ru-RU"/>
        </w:rPr>
        <w:t>3</w:t>
      </w:r>
      <w:r w:rsidR="004C2A8C">
        <w:rPr>
          <w:b/>
          <w:bCs/>
          <w:sz w:val="24"/>
          <w:szCs w:val="24"/>
          <w:shd w:val="clear" w:color="auto" w:fill="FFFFFF"/>
          <w:lang w:eastAsia="ru-RU"/>
        </w:rPr>
        <w:t>.1.</w:t>
      </w:r>
      <w:r w:rsidR="007E627A">
        <w:rPr>
          <w:b/>
          <w:bCs/>
          <w:sz w:val="24"/>
          <w:szCs w:val="24"/>
          <w:shd w:val="clear" w:color="auto" w:fill="FFFFFF"/>
          <w:lang w:eastAsia="ru-RU"/>
        </w:rPr>
        <w:t>6</w:t>
      </w:r>
      <w:r w:rsidR="004C2A8C">
        <w:rPr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2F789D">
        <w:rPr>
          <w:b/>
          <w:bCs/>
          <w:sz w:val="24"/>
          <w:szCs w:val="24"/>
          <w:lang w:eastAsia="ru-RU"/>
        </w:rPr>
        <w:t>Оформление документации при проведении плановых профилактических вакцинаций животных (птиц) против особо опасных болезней животных и болезней, общих для человека и животных (птиц).</w:t>
      </w:r>
      <w:r w:rsidR="002F789D"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осуществления процедуры являются: </w:t>
      </w:r>
    </w:p>
    <w:p w:rsidR="005B3605" w:rsidRDefault="005B3605" w:rsidP="002F789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F789D">
        <w:rPr>
          <w:sz w:val="24"/>
          <w:szCs w:val="24"/>
          <w:lang w:eastAsia="ru-RU"/>
        </w:rPr>
        <w:t xml:space="preserve">введение животному (птице) </w:t>
      </w:r>
      <w:r w:rsidR="00FD0AA0" w:rsidRPr="00FD0AA0">
        <w:rPr>
          <w:sz w:val="24"/>
          <w:szCs w:val="24"/>
        </w:rPr>
        <w:t xml:space="preserve">вакцин, иных биологических или лекарственных препаратов </w:t>
      </w:r>
      <w:r w:rsidR="002F789D" w:rsidRPr="00C61B60">
        <w:rPr>
          <w:sz w:val="24"/>
          <w:szCs w:val="24"/>
          <w:lang w:eastAsia="ru-RU"/>
        </w:rPr>
        <w:t>для ветеринарного применения</w:t>
      </w:r>
      <w:r w:rsidR="002F789D">
        <w:rPr>
          <w:sz w:val="24"/>
          <w:szCs w:val="24"/>
          <w:lang w:eastAsia="ru-RU"/>
        </w:rPr>
        <w:t xml:space="preserve"> в соответствии с инструкциями (наставлениями) по их применению</w:t>
      </w:r>
      <w:r>
        <w:rPr>
          <w:sz w:val="24"/>
          <w:szCs w:val="24"/>
          <w:lang w:eastAsia="ru-RU"/>
        </w:rPr>
        <w:t>;</w:t>
      </w:r>
    </w:p>
    <w:p w:rsidR="005B3605" w:rsidRDefault="004C2A8C" w:rsidP="002F789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</w:t>
      </w:r>
      <w:r w:rsidR="00215EB9">
        <w:rPr>
          <w:sz w:val="24"/>
          <w:szCs w:val="24"/>
          <w:lang w:eastAsia="ru-RU"/>
        </w:rPr>
        <w:t>процедуры</w:t>
      </w:r>
      <w:r>
        <w:rPr>
          <w:sz w:val="24"/>
          <w:szCs w:val="24"/>
          <w:lang w:eastAsia="ru-RU"/>
        </w:rPr>
        <w:t xml:space="preserve">: </w:t>
      </w:r>
      <w:r w:rsidR="005B3605">
        <w:rPr>
          <w:sz w:val="24"/>
          <w:szCs w:val="24"/>
          <w:shd w:val="clear" w:color="auto" w:fill="FFFFFF"/>
          <w:lang w:eastAsia="ru-RU"/>
        </w:rPr>
        <w:t>внесение в</w:t>
      </w:r>
      <w:r>
        <w:rPr>
          <w:sz w:val="24"/>
          <w:szCs w:val="24"/>
          <w:lang w:eastAsia="ru-RU"/>
        </w:rPr>
        <w:t xml:space="preserve"> журнал первичного ветеринарного учета</w:t>
      </w:r>
      <w:r w:rsidR="00015BF8">
        <w:rPr>
          <w:sz w:val="24"/>
          <w:szCs w:val="24"/>
          <w:lang w:eastAsia="ru-RU"/>
        </w:rPr>
        <w:t xml:space="preserve"> и</w:t>
      </w:r>
      <w:r w:rsidR="005B3605">
        <w:rPr>
          <w:sz w:val="24"/>
          <w:szCs w:val="24"/>
          <w:lang w:eastAsia="ru-RU"/>
        </w:rPr>
        <w:t xml:space="preserve"> акт записей о проведенных </w:t>
      </w:r>
      <w:r w:rsidR="002F789D">
        <w:rPr>
          <w:sz w:val="24"/>
          <w:szCs w:val="24"/>
          <w:lang w:eastAsia="ru-RU"/>
        </w:rPr>
        <w:t>профилактических</w:t>
      </w:r>
      <w:r w:rsidR="005B3605">
        <w:rPr>
          <w:sz w:val="24"/>
          <w:szCs w:val="24"/>
          <w:lang w:eastAsia="ru-RU"/>
        </w:rPr>
        <w:t xml:space="preserve"> мероприятиях</w:t>
      </w:r>
      <w:r w:rsidR="002F789D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не должен превышать </w:t>
      </w:r>
      <w:r w:rsidR="00B86E2A">
        <w:rPr>
          <w:sz w:val="24"/>
          <w:szCs w:val="24"/>
          <w:lang w:eastAsia="ru-RU"/>
        </w:rPr>
        <w:t>2</w:t>
      </w:r>
      <w:r w:rsidR="00246F52">
        <w:rPr>
          <w:sz w:val="24"/>
          <w:szCs w:val="24"/>
          <w:lang w:eastAsia="ru-RU"/>
        </w:rPr>
        <w:t xml:space="preserve"> </w:t>
      </w:r>
      <w:r w:rsidR="00015BF8">
        <w:rPr>
          <w:sz w:val="24"/>
          <w:szCs w:val="24"/>
          <w:lang w:eastAsia="ru-RU"/>
        </w:rPr>
        <w:t>минуты на одно животное</w:t>
      </w:r>
      <w:r w:rsidR="00B86E2A">
        <w:rPr>
          <w:sz w:val="24"/>
          <w:szCs w:val="24"/>
          <w:lang w:eastAsia="ru-RU"/>
        </w:rPr>
        <w:t>/вакцинацию</w:t>
      </w:r>
      <w:bookmarkStart w:id="13" w:name="_GoBack"/>
      <w:bookmarkEnd w:id="13"/>
      <w:r>
        <w:rPr>
          <w:sz w:val="24"/>
          <w:szCs w:val="24"/>
          <w:lang w:eastAsia="ru-RU"/>
        </w:rPr>
        <w:t xml:space="preserve">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специалист </w:t>
      </w:r>
      <w:r w:rsidR="00215EB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2F789D">
        <w:rPr>
          <w:sz w:val="24"/>
          <w:szCs w:val="24"/>
          <w:lang w:eastAsia="ru-RU"/>
        </w:rPr>
        <w:t>профилактические</w:t>
      </w:r>
      <w:r w:rsidR="00015BF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мероприятия.</w:t>
      </w:r>
    </w:p>
    <w:p w:rsidR="00015BF8" w:rsidRDefault="004C2A8C" w:rsidP="00015BF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2F789D" w:rsidRDefault="00015BF8" w:rsidP="002F789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факт </w:t>
      </w:r>
      <w:r w:rsidRPr="00015BF8">
        <w:rPr>
          <w:sz w:val="24"/>
          <w:szCs w:val="24"/>
          <w:lang w:eastAsia="ru-RU"/>
        </w:rPr>
        <w:t>введени</w:t>
      </w:r>
      <w:r>
        <w:rPr>
          <w:sz w:val="24"/>
          <w:szCs w:val="24"/>
          <w:lang w:eastAsia="ru-RU"/>
        </w:rPr>
        <w:t>я</w:t>
      </w:r>
      <w:r w:rsidRPr="00015BF8">
        <w:rPr>
          <w:sz w:val="24"/>
          <w:szCs w:val="24"/>
          <w:lang w:eastAsia="ru-RU"/>
        </w:rPr>
        <w:t xml:space="preserve"> </w:t>
      </w:r>
      <w:r w:rsidR="002F789D">
        <w:rPr>
          <w:sz w:val="24"/>
          <w:szCs w:val="24"/>
          <w:lang w:eastAsia="ru-RU"/>
        </w:rPr>
        <w:t>животному (птице)</w:t>
      </w:r>
      <w:r w:rsidR="00FD0AA0" w:rsidRPr="00FD0AA0">
        <w:t xml:space="preserve"> </w:t>
      </w:r>
      <w:r w:rsidR="00FD0AA0" w:rsidRPr="00FD0AA0">
        <w:rPr>
          <w:sz w:val="24"/>
          <w:szCs w:val="24"/>
          <w:lang w:eastAsia="ru-RU"/>
        </w:rPr>
        <w:t>вакцин</w:t>
      </w:r>
      <w:r w:rsidR="00FD0AA0">
        <w:rPr>
          <w:sz w:val="24"/>
          <w:szCs w:val="24"/>
          <w:lang w:eastAsia="ru-RU"/>
        </w:rPr>
        <w:t>ы</w:t>
      </w:r>
      <w:r w:rsidR="00FD0AA0" w:rsidRPr="00FD0AA0">
        <w:rPr>
          <w:sz w:val="24"/>
          <w:szCs w:val="24"/>
          <w:lang w:eastAsia="ru-RU"/>
        </w:rPr>
        <w:t>, ин</w:t>
      </w:r>
      <w:r w:rsidR="00FD0AA0">
        <w:rPr>
          <w:sz w:val="24"/>
          <w:szCs w:val="24"/>
          <w:lang w:eastAsia="ru-RU"/>
        </w:rPr>
        <w:t>ого</w:t>
      </w:r>
      <w:r w:rsidR="00FD0AA0" w:rsidRPr="00FD0AA0">
        <w:rPr>
          <w:sz w:val="24"/>
          <w:szCs w:val="24"/>
          <w:lang w:eastAsia="ru-RU"/>
        </w:rPr>
        <w:t xml:space="preserve"> биологическ</w:t>
      </w:r>
      <w:r w:rsidR="00FD0AA0">
        <w:rPr>
          <w:sz w:val="24"/>
          <w:szCs w:val="24"/>
          <w:lang w:eastAsia="ru-RU"/>
        </w:rPr>
        <w:t xml:space="preserve">ого </w:t>
      </w:r>
      <w:r w:rsidR="00FD0AA0" w:rsidRPr="00FD0AA0">
        <w:rPr>
          <w:sz w:val="24"/>
          <w:szCs w:val="24"/>
          <w:lang w:eastAsia="ru-RU"/>
        </w:rPr>
        <w:t>или лекарственн</w:t>
      </w:r>
      <w:r w:rsidR="00FD0AA0">
        <w:rPr>
          <w:sz w:val="24"/>
          <w:szCs w:val="24"/>
          <w:lang w:eastAsia="ru-RU"/>
        </w:rPr>
        <w:t>ого</w:t>
      </w:r>
      <w:r w:rsidR="00FD0AA0" w:rsidRPr="00FD0AA0">
        <w:rPr>
          <w:sz w:val="24"/>
          <w:szCs w:val="24"/>
          <w:lang w:eastAsia="ru-RU"/>
        </w:rPr>
        <w:t xml:space="preserve"> препарат</w:t>
      </w:r>
      <w:r w:rsidR="00FD0AA0">
        <w:rPr>
          <w:sz w:val="24"/>
          <w:szCs w:val="24"/>
          <w:lang w:eastAsia="ru-RU"/>
        </w:rPr>
        <w:t>а</w:t>
      </w:r>
      <w:r w:rsidR="002F789D" w:rsidRPr="00C61B60">
        <w:rPr>
          <w:sz w:val="24"/>
          <w:szCs w:val="24"/>
          <w:lang w:eastAsia="ru-RU"/>
        </w:rPr>
        <w:t xml:space="preserve"> для ветеринарного применения</w:t>
      </w:r>
      <w:r w:rsidR="002F789D">
        <w:rPr>
          <w:sz w:val="24"/>
          <w:szCs w:val="24"/>
          <w:lang w:eastAsia="ru-RU"/>
        </w:rPr>
        <w:t xml:space="preserve">. </w:t>
      </w:r>
    </w:p>
    <w:p w:rsidR="004C2A8C" w:rsidRDefault="004C2A8C" w:rsidP="002F789D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процедуры:</w:t>
      </w:r>
      <w:r>
        <w:rPr>
          <w:color w:val="FF0000"/>
          <w:sz w:val="24"/>
          <w:szCs w:val="24"/>
          <w:lang w:eastAsia="ru-RU"/>
        </w:rPr>
        <w:t xml:space="preserve"> </w:t>
      </w:r>
      <w:r w:rsidR="00015BF8">
        <w:rPr>
          <w:sz w:val="24"/>
          <w:szCs w:val="24"/>
          <w:shd w:val="clear" w:color="auto" w:fill="FFFFFF"/>
          <w:lang w:eastAsia="ru-RU"/>
        </w:rPr>
        <w:t xml:space="preserve">внесенные в журнал первичного ветеринарного учета записи о проведенных </w:t>
      </w:r>
      <w:r w:rsidR="002F789D">
        <w:rPr>
          <w:sz w:val="24"/>
          <w:szCs w:val="24"/>
          <w:shd w:val="clear" w:color="auto" w:fill="FFFFFF"/>
          <w:lang w:eastAsia="ru-RU"/>
        </w:rPr>
        <w:t>профилактических</w:t>
      </w:r>
      <w:r w:rsidR="00015BF8">
        <w:rPr>
          <w:sz w:val="24"/>
          <w:szCs w:val="24"/>
          <w:shd w:val="clear" w:color="auto" w:fill="FFFFFF"/>
          <w:lang w:eastAsia="ru-RU"/>
        </w:rPr>
        <w:t xml:space="preserve"> мероприятиях, оформленный акт </w:t>
      </w:r>
      <w:r w:rsidR="002F789D">
        <w:rPr>
          <w:sz w:val="24"/>
          <w:szCs w:val="24"/>
          <w:shd w:val="clear" w:color="auto" w:fill="FFFFFF"/>
          <w:lang w:eastAsia="ru-RU"/>
        </w:rPr>
        <w:t>профилактических</w:t>
      </w:r>
      <w:r w:rsidR="00015BF8">
        <w:rPr>
          <w:sz w:val="24"/>
          <w:szCs w:val="24"/>
          <w:shd w:val="clear" w:color="auto" w:fill="FFFFFF"/>
          <w:lang w:eastAsia="ru-RU"/>
        </w:rPr>
        <w:t xml:space="preserve"> мероприятий</w:t>
      </w:r>
      <w:r w:rsidR="002F789D">
        <w:rPr>
          <w:sz w:val="24"/>
          <w:szCs w:val="24"/>
          <w:shd w:val="clear" w:color="auto" w:fill="FFFFFF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763666">
        <w:rPr>
          <w:sz w:val="24"/>
          <w:szCs w:val="24"/>
          <w:lang w:eastAsia="ru-RU"/>
        </w:rPr>
        <w:t xml:space="preserve">заверенный подписями ветеринарных специалистов </w:t>
      </w:r>
      <w:r w:rsidR="004440A5">
        <w:rPr>
          <w:sz w:val="24"/>
          <w:szCs w:val="24"/>
          <w:lang w:eastAsia="ru-RU"/>
        </w:rPr>
        <w:t xml:space="preserve">Государственного </w:t>
      </w:r>
      <w:r w:rsidR="00763666">
        <w:rPr>
          <w:sz w:val="24"/>
          <w:szCs w:val="24"/>
          <w:lang w:eastAsia="ru-RU"/>
        </w:rPr>
        <w:t xml:space="preserve">бюджетного учреждения журнал первичного ветеринарного учета, акт </w:t>
      </w:r>
      <w:r w:rsidR="002F789D">
        <w:rPr>
          <w:sz w:val="24"/>
          <w:szCs w:val="24"/>
          <w:lang w:eastAsia="ru-RU"/>
        </w:rPr>
        <w:t>профилактических</w:t>
      </w:r>
      <w:r w:rsidR="00763666">
        <w:rPr>
          <w:sz w:val="24"/>
          <w:szCs w:val="24"/>
          <w:lang w:eastAsia="ru-RU"/>
        </w:rPr>
        <w:t xml:space="preserve"> мероприятий в соответствии с приложениями № 3,4 к настоящему Порядку.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по заявлению или жалобе, поступившим от потребителей </w:t>
      </w:r>
      <w:r w:rsidR="00C27CA1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начальником государственного бюджетного учреждения, подведомственного Управлению ветеринарии города Севастополя,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проверки заключается в выезде уполномоченных лиц на место оказания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4440A5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0A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4440A5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учреждение, а также путем обжалования действий (бездействия) и решений, осуществляемых (принятых) в ходе исполнения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в Управление ветеринарии города Севастополя.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4C2A8C" w:rsidRDefault="004C2A8C" w:rsidP="004C2A8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(бездействий) </w:t>
      </w:r>
      <w:r w:rsidR="004440A5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4440A5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услугу,</w:t>
      </w:r>
      <w:r>
        <w:rPr>
          <w:b/>
          <w:iCs/>
          <w:sz w:val="24"/>
          <w:szCs w:val="24"/>
        </w:rPr>
        <w:t xml:space="preserve"> при предоставлении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услуги имеют право на обжалование действий или бездействия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государственного бюджетного учреждения, участвующих в предоставлении услуги</w:t>
      </w:r>
      <w:r w:rsidR="00C61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</w:t>
      </w:r>
      <w:r w:rsidR="004440A5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в Управление ветеринарии города Севастополя, а также в судебном порядке. </w:t>
      </w:r>
    </w:p>
    <w:p w:rsidR="004C2A8C" w:rsidRDefault="004C2A8C" w:rsidP="004C2A8C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4C2A8C" w:rsidRDefault="004C2A8C" w:rsidP="004C2A8C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Предметом досудебного (внесудебного) обжалования, могут быть решения (действие, бездействие)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4440A5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нарушение срока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города Севастополя;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услуги, у заявителя;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отказ в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 xml:space="preserve">услуги, если основания отказа не предусмотрены нормативными правовыми актами Российской Федерации и города Севастополя, настоящим </w:t>
      </w:r>
      <w:r w:rsidR="001D55AC">
        <w:rPr>
          <w:sz w:val="24"/>
          <w:szCs w:val="24"/>
          <w:lang w:eastAsia="ru-RU"/>
        </w:rPr>
        <w:t>Порядком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отказ государственного бюджетного учреждения, </w:t>
      </w:r>
      <w:r w:rsidR="001D55AC">
        <w:rPr>
          <w:sz w:val="24"/>
          <w:szCs w:val="24"/>
          <w:lang w:eastAsia="ru-RU"/>
        </w:rPr>
        <w:t xml:space="preserve">специалиста </w:t>
      </w:r>
      <w:r w:rsidR="004440A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ветеринарноую</w:t>
      </w:r>
      <w:r>
        <w:rPr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1D55AC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 документах, либо нарушение установленного срока таких исправлений.</w:t>
      </w:r>
    </w:p>
    <w:p w:rsidR="004C2A8C" w:rsidRDefault="004C2A8C" w:rsidP="004C2A8C">
      <w:pPr>
        <w:jc w:val="both"/>
        <w:rPr>
          <w:b/>
          <w:sz w:val="24"/>
          <w:szCs w:val="24"/>
          <w:lang w:eastAsia="ru-RU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</w:t>
      </w:r>
      <w:r w:rsidR="001D55AC">
        <w:rPr>
          <w:b/>
          <w:iCs/>
          <w:sz w:val="24"/>
          <w:szCs w:val="24"/>
        </w:rPr>
        <w:t>специалисты</w:t>
      </w:r>
      <w:r>
        <w:rPr>
          <w:b/>
          <w:iCs/>
          <w:sz w:val="24"/>
          <w:szCs w:val="24"/>
        </w:rPr>
        <w:t xml:space="preserve"> </w:t>
      </w:r>
      <w:r w:rsidR="004440A5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>бюджетного учреждения, которым может быть направлена жалоба.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</w:t>
      </w:r>
      <w:r w:rsidR="001D55AC">
        <w:rPr>
          <w:sz w:val="24"/>
          <w:szCs w:val="24"/>
          <w:lang w:eastAsia="ru-RU"/>
        </w:rPr>
        <w:t xml:space="preserve">специалиста, ответственного за выполнение ветеринарной услуги, </w:t>
      </w:r>
      <w:r>
        <w:rPr>
          <w:sz w:val="24"/>
          <w:szCs w:val="24"/>
          <w:lang w:eastAsia="ru-RU"/>
        </w:rPr>
        <w:t xml:space="preserve">непосредственного руководителя </w:t>
      </w:r>
      <w:r w:rsidR="001D55AC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 xml:space="preserve">, ответственного за выполнение </w:t>
      </w:r>
      <w:r w:rsidR="001D55AC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 подается начальнику </w:t>
      </w:r>
      <w:r w:rsidR="004440A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1D55AC" w:rsidRPr="001D55AC">
        <w:rPr>
          <w:sz w:val="24"/>
          <w:szCs w:val="24"/>
          <w:lang w:eastAsia="ru-RU"/>
        </w:rPr>
        <w:t xml:space="preserve"> </w:t>
      </w:r>
      <w:r w:rsidR="001D55AC"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4C2A8C" w:rsidRPr="00980C96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</w:t>
      </w:r>
      <w:r w:rsidR="004440A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r>
        <w:rPr>
          <w:sz w:val="24"/>
          <w:szCs w:val="24"/>
          <w:lang w:val="en-US" w:eastAsia="ru-RU"/>
        </w:rPr>
        <w:t>sevvetnadzor</w:t>
      </w:r>
      <w:r w:rsidRPr="00980C96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sev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gov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jc w:val="both"/>
        <w:rPr>
          <w:b/>
          <w:i/>
          <w:iCs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</w:t>
      </w:r>
      <w:r w:rsidR="004440A5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а также </w:t>
      </w:r>
      <w:r w:rsidR="001D55AC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ответственных за выполнение </w:t>
      </w:r>
      <w:r w:rsidR="001D55AC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подается в письменной форме на бумажном носителе, в электронной форме, а также в форме устного обращения: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по адрес</w:t>
      </w:r>
      <w:r w:rsidR="00FD68C6">
        <w:rPr>
          <w:sz w:val="24"/>
          <w:szCs w:val="24"/>
        </w:rPr>
        <w:t>у</w:t>
      </w:r>
      <w:r>
        <w:rPr>
          <w:sz w:val="24"/>
          <w:szCs w:val="24"/>
        </w:rPr>
        <w:t xml:space="preserve">, согласно Приложения № 1 к настоящему </w:t>
      </w:r>
      <w:r w:rsidR="00C61E63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почтовым отправлением по адресу (месту нахождения)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</w:t>
      </w:r>
      <w:r w:rsidR="00A062BD">
        <w:rPr>
          <w:sz w:val="24"/>
          <w:szCs w:val="24"/>
        </w:rPr>
        <w:t xml:space="preserve"> 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ходе личного приема начальника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</w:t>
      </w:r>
      <w:r w:rsidR="00C61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заявитель предоставляет документ, удостоверяющий его личность в соответствии с законодательством Российской Федерации.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</w:t>
      </w:r>
      <w:r w:rsidR="00A062BD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(Приложение № </w:t>
      </w:r>
      <w:r w:rsidR="000B6586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должна содержать: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предоставляющего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либо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>, решения и действия (бездействие) которого обжалуется;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сведения об обжалуемых решениях и действиях (бездействии)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 xml:space="preserve">ветеринарную </w:t>
      </w:r>
      <w:r>
        <w:rPr>
          <w:sz w:val="24"/>
          <w:szCs w:val="24"/>
        </w:rPr>
        <w:t>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 заявителя, либо их надлежаще заверенные копии.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4E38D9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подлежит рассмотрению начальником государственного бюджетного учреждения, либо лицом, наделенным полномочиями по рассмотрению жалоб.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4C2A8C" w:rsidRDefault="004C2A8C" w:rsidP="00A0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4E38D9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государственную услугу, подлежит рассмотрению начальником государственного бюджетного учреждения, либо лицом, наделенным полномочиями по рассмотрению жалоб, в срок не превышающий 30 дней со дня ее регистрации, а в случае обжалования отказа государственного бюджетного учреждения или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4E38D9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принимает одно из следующих решений (Приложение № </w:t>
      </w:r>
      <w:r w:rsidR="000B6586">
        <w:rPr>
          <w:sz w:val="24"/>
          <w:szCs w:val="24"/>
        </w:rPr>
        <w:t>6</w:t>
      </w:r>
      <w:r>
        <w:rPr>
          <w:sz w:val="24"/>
          <w:szCs w:val="24"/>
        </w:rPr>
        <w:t>):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</w:t>
      </w:r>
      <w:r w:rsidR="004E38D9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бюджетным учреждением, предоставляющим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опечаток и ошибок </w:t>
      </w:r>
      <w:r w:rsidR="00C61E63">
        <w:rPr>
          <w:sz w:val="24"/>
          <w:szCs w:val="24"/>
        </w:rPr>
        <w:t>в оформленных,</w:t>
      </w:r>
      <w:r>
        <w:rPr>
          <w:sz w:val="24"/>
          <w:szCs w:val="24"/>
        </w:rPr>
        <w:t xml:space="preserve"> в результате предоставления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документах;</w:t>
      </w:r>
    </w:p>
    <w:p w:rsidR="004C2A8C" w:rsidRDefault="004C2A8C" w:rsidP="00C61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отказывает в удовлетворении жалобы.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C2A8C" w:rsidRDefault="00C61E63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C2A8C">
        <w:rPr>
          <w:sz w:val="24"/>
          <w:szCs w:val="24"/>
        </w:rPr>
        <w:t>ачальник, должностное лицо, рассматривающее жалобу, отказывает в удовлетворении жалобы в следующих случаях: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2A8C" w:rsidRDefault="004C2A8C" w:rsidP="004C2A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C61E63">
        <w:rPr>
          <w:sz w:val="24"/>
          <w:szCs w:val="24"/>
        </w:rPr>
        <w:t>ветеринар</w:t>
      </w:r>
      <w:r>
        <w:rPr>
          <w:sz w:val="24"/>
          <w:szCs w:val="24"/>
        </w:rPr>
        <w:t xml:space="preserve">ную услугу, его непосредственного начальника по жалобе заявитель может обжаловать, направив соответствующее обращение начальнику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по жалобе заявитель может обжаловать, направив соответствующее обращение в Управление ветеринарии города Севастополя.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по письменному заявлению запрашивать и получать информацию и документы.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информируется о порядке подачи и рассмотрения жалобы в порядке, предусмотренном для информирования о предоставлении данной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4E38D9">
        <w:rPr>
          <w:sz w:val="24"/>
          <w:szCs w:val="24"/>
        </w:rPr>
        <w:t xml:space="preserve">Государственное </w:t>
      </w:r>
      <w:r w:rsidR="00C61E63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учреждение, предоставляющие услуги, обеспечивают: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информирование заявителя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посредством размещения информации на стендах</w:t>
      </w:r>
      <w:r w:rsidR="00C61E63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C61E63">
        <w:rPr>
          <w:sz w:val="24"/>
          <w:szCs w:val="24"/>
        </w:rPr>
        <w:t xml:space="preserve"> своем</w:t>
      </w:r>
      <w:r>
        <w:rPr>
          <w:sz w:val="24"/>
          <w:szCs w:val="24"/>
        </w:rPr>
        <w:t xml:space="preserve"> сайт</w:t>
      </w:r>
      <w:r w:rsidR="00C61E6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консультирование заявителей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том числе по телефону, электронной почте, при личном приеме.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4E38D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ind w:firstLine="709"/>
        <w:jc w:val="both"/>
        <w:rPr>
          <w:b/>
          <w:color w:val="800000"/>
          <w:sz w:val="24"/>
          <w:szCs w:val="24"/>
          <w:shd w:val="clear" w:color="auto" w:fill="FFFFFF"/>
        </w:rPr>
      </w:pPr>
    </w:p>
    <w:p w:rsidR="00635E01" w:rsidRDefault="00635E01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p w:rsidR="000B6586" w:rsidRDefault="000B6586"/>
    <w:p w:rsidR="000B6586" w:rsidRDefault="000B6586"/>
    <w:p w:rsidR="000B6586" w:rsidRDefault="000B6586"/>
    <w:p w:rsidR="008E7496" w:rsidRPr="008E7496" w:rsidRDefault="002F6105" w:rsidP="008E749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E7496" w:rsidRPr="008E7496">
        <w:rPr>
          <w:sz w:val="24"/>
          <w:szCs w:val="24"/>
        </w:rPr>
        <w:t>риложение № 1</w:t>
      </w:r>
    </w:p>
    <w:p w:rsidR="008E7496" w:rsidRPr="000B6586" w:rsidRDefault="008E749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0B6586" w:rsidRDefault="008E749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 w:rsidR="000B6586">
        <w:rPr>
          <w:color w:val="000000"/>
          <w:sz w:val="24"/>
          <w:szCs w:val="24"/>
          <w:lang w:eastAsia="ru-RU"/>
        </w:rPr>
        <w:t xml:space="preserve">Проведение </w:t>
      </w:r>
      <w:r w:rsidR="000B6586"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</w:p>
    <w:p w:rsidR="008E7496" w:rsidRDefault="008E7496" w:rsidP="000B6586">
      <w:pPr>
        <w:jc w:val="right"/>
        <w:rPr>
          <w:color w:val="000000"/>
          <w:sz w:val="24"/>
          <w:szCs w:val="24"/>
          <w:lang w:eastAsia="ru-RU"/>
        </w:rPr>
      </w:pPr>
    </w:p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DF5006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E7496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E7496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E7496">
              <w:rPr>
                <w:sz w:val="24"/>
                <w:szCs w:val="24"/>
              </w:rPr>
              <w:t>@</w:t>
            </w:r>
            <w:r w:rsidRPr="008E7496">
              <w:rPr>
                <w:sz w:val="24"/>
                <w:szCs w:val="24"/>
                <w:lang w:val="en-US"/>
              </w:rPr>
              <w:t>svcgbu</w:t>
            </w:r>
            <w:r w:rsidRPr="008E7496">
              <w:rPr>
                <w:sz w:val="24"/>
                <w:szCs w:val="24"/>
              </w:rPr>
              <w:t>.</w:t>
            </w:r>
            <w:r w:rsidRPr="008E749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2964EF" w:rsidRDefault="002964EF" w:rsidP="002964EF"/>
    <w:p w:rsidR="000B6586" w:rsidRDefault="000B6586" w:rsidP="002964EF"/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B6586" w:rsidRPr="000B6586" w:rsidRDefault="000B6586" w:rsidP="000B6586">
      <w:pPr>
        <w:jc w:val="right"/>
        <w:rPr>
          <w:sz w:val="24"/>
          <w:szCs w:val="24"/>
        </w:rPr>
      </w:pPr>
      <w:bookmarkStart w:id="14" w:name="_Hlk505009794"/>
      <w:r w:rsidRPr="000B6586">
        <w:rPr>
          <w:sz w:val="24"/>
          <w:szCs w:val="24"/>
        </w:rPr>
        <w:t>к Порядку ветеринарной услуги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 xml:space="preserve">Проведение </w:t>
      </w:r>
      <w:r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  <w:r w:rsidRPr="000B6586">
        <w:rPr>
          <w:bCs/>
          <w:sz w:val="24"/>
          <w:szCs w:val="24"/>
          <w:lang w:eastAsia="ru-RU"/>
        </w:rPr>
        <w:t>.</w:t>
      </w:r>
    </w:p>
    <w:bookmarkEnd w:id="14"/>
    <w:p w:rsidR="002964EF" w:rsidRDefault="002964EF" w:rsidP="008E7496">
      <w:pPr>
        <w:ind w:left="-851"/>
        <w:jc w:val="right"/>
      </w:pPr>
    </w:p>
    <w:p w:rsidR="002964EF" w:rsidRPr="000B6586" w:rsidRDefault="002964EF" w:rsidP="000B6586">
      <w:pPr>
        <w:ind w:left="-567"/>
        <w:jc w:val="center"/>
        <w:rPr>
          <w:bCs/>
          <w:sz w:val="24"/>
          <w:szCs w:val="24"/>
        </w:rPr>
      </w:pPr>
      <w:r w:rsidRPr="000B6586">
        <w:rPr>
          <w:bCs/>
          <w:sz w:val="24"/>
          <w:szCs w:val="24"/>
        </w:rPr>
        <w:t>Блок-схема</w:t>
      </w:r>
    </w:p>
    <w:p w:rsidR="000B6586" w:rsidRPr="000B6586" w:rsidRDefault="002964EF" w:rsidP="000B6586">
      <w:pPr>
        <w:widowControl w:val="0"/>
        <w:suppressAutoHyphens w:val="0"/>
        <w:autoSpaceDE w:val="0"/>
        <w:ind w:firstLine="540"/>
        <w:jc w:val="center"/>
        <w:rPr>
          <w:sz w:val="24"/>
          <w:szCs w:val="24"/>
          <w:lang w:eastAsia="ru-RU"/>
        </w:rPr>
      </w:pPr>
      <w:r w:rsidRPr="000B6586">
        <w:rPr>
          <w:bCs/>
          <w:sz w:val="24"/>
          <w:szCs w:val="24"/>
        </w:rPr>
        <w:t xml:space="preserve">по проведению </w:t>
      </w:r>
      <w:r w:rsidR="000B6586" w:rsidRPr="000B6586">
        <w:rPr>
          <w:bCs/>
          <w:sz w:val="24"/>
          <w:szCs w:val="24"/>
          <w:lang w:eastAsia="ru-RU"/>
        </w:rPr>
        <w:t>плановых профилактических вакцинаций животных (птиц) против особо опасных болезней животных и болезней, общих для человека и животных (птиц).</w:t>
      </w:r>
    </w:p>
    <w:p w:rsidR="002964EF" w:rsidRDefault="002964EF" w:rsidP="000B6586">
      <w:pPr>
        <w:ind w:left="-567"/>
        <w:jc w:val="center"/>
        <w:rPr>
          <w:sz w:val="21"/>
          <w:szCs w:val="21"/>
        </w:rPr>
      </w:pPr>
    </w:p>
    <w:tbl>
      <w:tblPr>
        <w:tblW w:w="9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72"/>
      </w:tblGrid>
      <w:tr w:rsidR="002964EF" w:rsidTr="002964EF">
        <w:trPr>
          <w:trHeight w:val="720"/>
        </w:trPr>
        <w:tc>
          <w:tcPr>
            <w:tcW w:w="9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Pr="002964EF" w:rsidRDefault="002964EF" w:rsidP="002964EF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Наступление сроков, предусмотренных планом противоэпизоотических мероприятий, поступление в государственное учреждение обращения о п</w:t>
            </w:r>
            <w:r>
              <w:rPr>
                <w:iCs/>
                <w:sz w:val="21"/>
                <w:szCs w:val="21"/>
              </w:rPr>
              <w:t xml:space="preserve">роведении плановых </w:t>
            </w:r>
            <w:r w:rsidR="000B6586">
              <w:rPr>
                <w:iCs/>
                <w:sz w:val="21"/>
                <w:szCs w:val="21"/>
              </w:rPr>
              <w:t>профилактических</w:t>
            </w:r>
            <w:r>
              <w:rPr>
                <w:iCs/>
                <w:sz w:val="21"/>
                <w:szCs w:val="21"/>
              </w:rPr>
              <w:t xml:space="preserve"> мероприяти</w:t>
            </w:r>
            <w:r w:rsidR="000B6586">
              <w:rPr>
                <w:iCs/>
                <w:sz w:val="21"/>
                <w:szCs w:val="21"/>
              </w:rPr>
              <w:t>й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0B6586">
              <w:rPr>
                <w:iCs/>
                <w:sz w:val="21"/>
                <w:szCs w:val="21"/>
              </w:rPr>
              <w:t>против</w:t>
            </w:r>
            <w:r w:rsidRPr="002964EF">
              <w:rPr>
                <w:iCs/>
                <w:sz w:val="21"/>
                <w:szCs w:val="21"/>
              </w:rPr>
              <w:t xml:space="preserve"> </w:t>
            </w:r>
            <w:r w:rsidR="000B6586">
              <w:rPr>
                <w:iCs/>
                <w:sz w:val="21"/>
                <w:szCs w:val="21"/>
              </w:rPr>
              <w:t>инфекционных</w:t>
            </w:r>
            <w:r w:rsidRPr="002964EF">
              <w:rPr>
                <w:iCs/>
                <w:sz w:val="21"/>
                <w:szCs w:val="21"/>
              </w:rPr>
              <w:t xml:space="preserve"> болезн</w:t>
            </w:r>
            <w:r w:rsidR="000B6586">
              <w:rPr>
                <w:iCs/>
                <w:sz w:val="21"/>
                <w:szCs w:val="21"/>
              </w:rPr>
              <w:t xml:space="preserve">ей </w:t>
            </w:r>
            <w:r w:rsidRPr="002964EF">
              <w:rPr>
                <w:iCs/>
                <w:sz w:val="21"/>
                <w:szCs w:val="21"/>
              </w:rPr>
              <w:t>животных (птиц) и болезн</w:t>
            </w:r>
            <w:r w:rsidR="000B6586">
              <w:rPr>
                <w:iCs/>
                <w:sz w:val="21"/>
                <w:szCs w:val="21"/>
              </w:rPr>
              <w:t>ей</w:t>
            </w:r>
            <w:r w:rsidRPr="002964EF">
              <w:rPr>
                <w:iCs/>
                <w:sz w:val="21"/>
                <w:szCs w:val="21"/>
              </w:rPr>
              <w:t xml:space="preserve"> общи</w:t>
            </w:r>
            <w:r w:rsidR="000B6586">
              <w:rPr>
                <w:iCs/>
                <w:sz w:val="21"/>
                <w:szCs w:val="21"/>
              </w:rPr>
              <w:t>х</w:t>
            </w:r>
            <w:r w:rsidRPr="002964EF">
              <w:rPr>
                <w:iCs/>
                <w:sz w:val="21"/>
                <w:szCs w:val="21"/>
              </w:rPr>
              <w:t xml:space="preserve"> для человека и животных (птиц)</w:t>
            </w:r>
          </w:p>
        </w:tc>
      </w:tr>
    </w:tbl>
    <w:p w:rsidR="002964EF" w:rsidRDefault="002964EF" w:rsidP="002964E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\/</w:t>
      </w:r>
    </w:p>
    <w:tbl>
      <w:tblPr>
        <w:tblW w:w="9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7"/>
      </w:tblGrid>
      <w:tr w:rsidR="002964EF" w:rsidTr="002964EF">
        <w:trPr>
          <w:trHeight w:val="221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Проверка государственным бюджетным учреждением обращения и иных документов,    </w:t>
            </w:r>
          </w:p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прилагаемых к заявлению                    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B315BD">
        <w:rPr>
          <w:b/>
          <w:sz w:val="21"/>
          <w:szCs w:val="21"/>
        </w:rPr>
        <w:t>\/                                                                                                                    \/</w:t>
      </w:r>
    </w:p>
    <w:tbl>
      <w:tblPr>
        <w:tblW w:w="9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6"/>
        <w:gridCol w:w="4856"/>
      </w:tblGrid>
      <w:tr w:rsidR="002964EF" w:rsidTr="002964EF">
        <w:trPr>
          <w:trHeight w:val="187"/>
        </w:trPr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наличии и соответствии всех документов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 наличии или соответствии не всех документов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 w:rsidRPr="00B315BD">
        <w:rPr>
          <w:b/>
          <w:sz w:val="21"/>
          <w:szCs w:val="21"/>
        </w:rPr>
        <w:t xml:space="preserve">                \/                                                                                                                     \/</w:t>
      </w: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8"/>
        <w:gridCol w:w="4878"/>
      </w:tblGrid>
      <w:tr w:rsidR="002964EF" w:rsidTr="002964EF">
        <w:trPr>
          <w:trHeight w:val="332"/>
        </w:trPr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Рассмотрение   и регистрация представленных документов</w:t>
            </w:r>
          </w:p>
        </w:tc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Отказ заявителю в рассмотрении и регистрации представленных   документов  </w:t>
            </w:r>
          </w:p>
        </w:tc>
      </w:tr>
    </w:tbl>
    <w:p w:rsidR="002964EF" w:rsidRPr="00B315BD" w:rsidRDefault="002964EF" w:rsidP="002964EF">
      <w:pPr>
        <w:rPr>
          <w:b/>
          <w:sz w:val="21"/>
          <w:szCs w:val="21"/>
        </w:rPr>
      </w:pPr>
      <w:r w:rsidRPr="00B315BD">
        <w:rPr>
          <w:b/>
          <w:sz w:val="21"/>
          <w:szCs w:val="21"/>
        </w:rPr>
        <w:t xml:space="preserve">                \/</w:t>
      </w:r>
    </w:p>
    <w:tbl>
      <w:tblPr>
        <w:tblW w:w="9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7"/>
      </w:tblGrid>
      <w:tr w:rsidR="002964EF" w:rsidTr="002964EF">
        <w:trPr>
          <w:trHeight w:val="497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Государственное бюджетное учреждение проводит:                 </w:t>
            </w:r>
          </w:p>
          <w:p w:rsidR="002964EF" w:rsidRDefault="002964EF" w:rsidP="00BD1BA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выезд специалистов (при необходимости);    </w:t>
            </w:r>
          </w:p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оценку наличия качества средств фиксации животных и птиц  </w:t>
            </w:r>
          </w:p>
        </w:tc>
      </w:tr>
    </w:tbl>
    <w:p w:rsidR="002964EF" w:rsidRPr="00B315BD" w:rsidRDefault="002964EF" w:rsidP="002964EF">
      <w:pPr>
        <w:rPr>
          <w:rFonts w:eastAsia="Arial"/>
          <w:b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B315BD">
        <w:rPr>
          <w:rFonts w:eastAsia="Arial"/>
          <w:b/>
          <w:sz w:val="21"/>
          <w:szCs w:val="21"/>
        </w:rPr>
        <w:t xml:space="preserve">\/                                                                                                                              \/ </w:t>
      </w: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8"/>
        <w:gridCol w:w="4878"/>
      </w:tblGrid>
      <w:tr w:rsidR="002964EF" w:rsidTr="002964EF">
        <w:trPr>
          <w:trHeight w:val="320"/>
        </w:trPr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 наличии и соответствии средств</w:t>
            </w:r>
          </w:p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фиксации  </w:t>
            </w:r>
          </w:p>
        </w:tc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При отсутствии или несоответствии средств фиксации  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 w:rsidRPr="00B315BD">
        <w:rPr>
          <w:rFonts w:ascii="Times New Roman" w:hAnsi="Times New Roman" w:cs="Times New Roman"/>
          <w:b/>
          <w:sz w:val="21"/>
          <w:szCs w:val="21"/>
        </w:rPr>
        <w:t xml:space="preserve">                \/                                                                                                                  \/</w:t>
      </w:r>
    </w:p>
    <w:tbl>
      <w:tblPr>
        <w:tblW w:w="0" w:type="auto"/>
        <w:tblInd w:w="52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40"/>
      </w:tblGrid>
      <w:tr w:rsidR="002964EF" w:rsidTr="00BD1BA2">
        <w:tc>
          <w:tcPr>
            <w:tcW w:w="4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Приостановление оказания услуги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 w:rsidRPr="00B315BD">
        <w:rPr>
          <w:rFonts w:ascii="Times New Roman" w:hAnsi="Times New Roman" w:cs="Times New Roman"/>
          <w:b/>
          <w:sz w:val="21"/>
          <w:szCs w:val="21"/>
        </w:rPr>
        <w:t xml:space="preserve">                \/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3"/>
      </w:tblGrid>
      <w:tr w:rsidR="002964EF" w:rsidTr="00BD1BA2">
        <w:tc>
          <w:tcPr>
            <w:tcW w:w="7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Ветеринарный осмотр (оценка состояния здоровья животного или птицы)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\/</w:t>
      </w: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5"/>
        <w:gridCol w:w="4772"/>
      </w:tblGrid>
      <w:tr w:rsidR="002964EF" w:rsidTr="002964EF">
        <w:trPr>
          <w:trHeight w:val="187"/>
        </w:trPr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 соответствии состояния здоровья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При несоответствии состояния здоровья   </w:t>
            </w:r>
          </w:p>
        </w:tc>
      </w:tr>
    </w:tbl>
    <w:p w:rsidR="002964EF" w:rsidRPr="00B315BD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                   \/</w:t>
      </w: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3"/>
        <w:gridCol w:w="4749"/>
      </w:tblGrid>
      <w:tr w:rsidR="002964EF" w:rsidTr="002964EF">
        <w:trPr>
          <w:trHeight w:val="628"/>
        </w:trPr>
        <w:tc>
          <w:tcPr>
            <w:tcW w:w="4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0B6586" w:rsidP="00BD1BA2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0B6586">
              <w:rPr>
                <w:rFonts w:ascii="Times New Roman" w:eastAsia="Arial" w:hAnsi="Times New Roman" w:cs="Times New Roman"/>
                <w:sz w:val="21"/>
                <w:szCs w:val="21"/>
              </w:rPr>
              <w:t>введение животному (птице) вакцины или иного биологического препарата для ветеринарного применения в соответствии с инструкциями (наставлениями) по их применению</w:t>
            </w:r>
          </w:p>
        </w:tc>
        <w:tc>
          <w:tcPr>
            <w:tcW w:w="4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Приостановление оказания услуги</w:t>
            </w:r>
          </w:p>
        </w:tc>
      </w:tr>
    </w:tbl>
    <w:p w:rsidR="002964EF" w:rsidRPr="000B6586" w:rsidRDefault="002964EF" w:rsidP="002964EF">
      <w:pPr>
        <w:pStyle w:val="ConsPlusNonformat"/>
        <w:rPr>
          <w:rFonts w:ascii="Times New Roman" w:eastAsia="Arial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B315BD">
        <w:rPr>
          <w:rFonts w:ascii="Times New Roman" w:hAnsi="Times New Roman" w:cs="Times New Roman"/>
          <w:b/>
          <w:sz w:val="21"/>
          <w:szCs w:val="21"/>
        </w:rPr>
        <w:t>\/                                                                                                                          \/</w:t>
      </w:r>
    </w:p>
    <w:tbl>
      <w:tblPr>
        <w:tblW w:w="9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5"/>
        <w:gridCol w:w="4741"/>
      </w:tblGrid>
      <w:tr w:rsidR="002964EF" w:rsidTr="002964EF">
        <w:trPr>
          <w:trHeight w:val="814"/>
        </w:trPr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a7"/>
              <w:jc w:val="both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 xml:space="preserve">Внесение записи в журнал первичного ветеринарного учета. Составление акта о проведении </w:t>
            </w:r>
            <w:r w:rsidR="000B6586">
              <w:rPr>
                <w:rFonts w:eastAsia="Arial"/>
                <w:sz w:val="21"/>
                <w:szCs w:val="21"/>
              </w:rPr>
              <w:t>профилактического</w:t>
            </w:r>
            <w:r>
              <w:rPr>
                <w:rFonts w:eastAsia="Arial"/>
                <w:sz w:val="21"/>
                <w:szCs w:val="21"/>
              </w:rPr>
              <w:t xml:space="preserve"> мероприятия</w:t>
            </w:r>
            <w:r w:rsidR="000B6586">
              <w:rPr>
                <w:rFonts w:eastAsia="Arial"/>
                <w:sz w:val="21"/>
                <w:szCs w:val="21"/>
              </w:rPr>
              <w:t>.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EF" w:rsidRDefault="002964EF" w:rsidP="00BD1BA2">
            <w:pPr>
              <w:pStyle w:val="a7"/>
              <w:jc w:val="center"/>
            </w:pPr>
            <w:r>
              <w:rPr>
                <w:rFonts w:eastAsia="Arial"/>
                <w:sz w:val="21"/>
                <w:szCs w:val="21"/>
              </w:rPr>
              <w:t>Информирование непосредственного начальника</w:t>
            </w:r>
          </w:p>
        </w:tc>
      </w:tr>
    </w:tbl>
    <w:p w:rsidR="002964EF" w:rsidRDefault="002964EF" w:rsidP="002964EF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2964EF" w:rsidRDefault="002964EF" w:rsidP="008E7496">
      <w:pPr>
        <w:ind w:left="-851"/>
        <w:jc w:val="right"/>
      </w:pPr>
    </w:p>
    <w:p w:rsidR="002964EF" w:rsidRDefault="002964EF" w:rsidP="008E7496">
      <w:pPr>
        <w:ind w:left="-851"/>
        <w:jc w:val="right"/>
      </w:pPr>
    </w:p>
    <w:p w:rsidR="002964EF" w:rsidRDefault="002964EF" w:rsidP="008E7496">
      <w:pPr>
        <w:ind w:left="-851"/>
        <w:jc w:val="right"/>
      </w:pPr>
    </w:p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B6586" w:rsidRPr="000B6586" w:rsidRDefault="000B658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 xml:space="preserve">Проведение </w:t>
      </w:r>
      <w:r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  <w:r w:rsidRPr="000B6586">
        <w:rPr>
          <w:bCs/>
          <w:sz w:val="24"/>
          <w:szCs w:val="24"/>
          <w:lang w:eastAsia="ru-RU"/>
        </w:rPr>
        <w:t>.</w:t>
      </w:r>
    </w:p>
    <w:p w:rsidR="00BD1BA2" w:rsidRDefault="00BD1BA2" w:rsidP="002964EF">
      <w:pPr>
        <w:ind w:left="-851"/>
        <w:jc w:val="right"/>
        <w:rPr>
          <w:color w:val="000000"/>
          <w:sz w:val="24"/>
          <w:szCs w:val="24"/>
          <w:lang w:eastAsia="ru-RU"/>
        </w:rPr>
      </w:pP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ЖУРНАЛ</w:t>
      </w:r>
      <w:r>
        <w:rPr>
          <w:rFonts w:cs="Arial"/>
          <w:sz w:val="18"/>
          <w:szCs w:val="18"/>
          <w:lang w:eastAsia="ru-RU"/>
        </w:rPr>
        <w:t xml:space="preserve"> (ориентация бумаги альбомная)</w:t>
      </w: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регистрации противоэпизоотических мероприятий</w:t>
      </w:r>
    </w:p>
    <w:p w:rsidR="00BD1BA2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_______________________________________________________________________________________</w:t>
      </w:r>
    </w:p>
    <w:p w:rsidR="00BD1BA2" w:rsidRPr="00B614DF" w:rsidRDefault="00BD1BA2" w:rsidP="00BD1BA2">
      <w:pPr>
        <w:autoSpaceDE w:val="0"/>
        <w:autoSpaceDN w:val="0"/>
        <w:adjustRightInd w:val="0"/>
        <w:ind w:firstLine="540"/>
        <w:jc w:val="center"/>
        <w:rPr>
          <w:rFonts w:cs="Arial"/>
          <w:sz w:val="16"/>
          <w:szCs w:val="16"/>
          <w:lang w:eastAsia="ru-RU"/>
        </w:rPr>
      </w:pPr>
      <w:r w:rsidRPr="00B614DF">
        <w:rPr>
          <w:rFonts w:cs="Arial"/>
          <w:sz w:val="16"/>
          <w:szCs w:val="16"/>
          <w:lang w:eastAsia="ru-RU"/>
        </w:rPr>
        <w:t>(наименование государственного бюджетного учреждения ветеринарии, ветеринарной лечебницы, ветеринарного участка, подразделений ветеринарно-санитарной экспертизы)</w:t>
      </w:r>
    </w:p>
    <w:p w:rsidR="00BD1BA2" w:rsidRPr="00B614DF" w:rsidRDefault="00BD1BA2" w:rsidP="00BD1BA2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eastAsia="ru-RU"/>
        </w:rPr>
      </w:pPr>
    </w:p>
    <w:p w:rsidR="00BD1BA2" w:rsidRPr="00B23B82" w:rsidRDefault="00BD1BA2" w:rsidP="00BD1BA2">
      <w:pPr>
        <w:contextualSpacing/>
        <w:rPr>
          <w:sz w:val="20"/>
        </w:rPr>
      </w:pPr>
      <w:r w:rsidRPr="00B23B82">
        <w:rPr>
          <w:sz w:val="20"/>
        </w:rPr>
        <w:t>(нечетная страница)</w:t>
      </w:r>
    </w:p>
    <w:p w:rsidR="00BD1BA2" w:rsidRDefault="00BD1BA2" w:rsidP="00BD1BA2">
      <w:pPr>
        <w:contextualSpacing/>
        <w:rPr>
          <w:sz w:val="24"/>
          <w:szCs w:val="24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299"/>
        <w:gridCol w:w="1168"/>
        <w:gridCol w:w="1430"/>
        <w:gridCol w:w="1168"/>
        <w:gridCol w:w="1559"/>
        <w:gridCol w:w="784"/>
        <w:gridCol w:w="784"/>
        <w:gridCol w:w="719"/>
      </w:tblGrid>
      <w:tr w:rsidR="00BD1BA2" w:rsidTr="00BD1BA2">
        <w:trPr>
          <w:trHeight w:val="492"/>
        </w:trPr>
        <w:tc>
          <w:tcPr>
            <w:tcW w:w="651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 xml:space="preserve">Дата 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название населенного пункта, хозяйства, отделения хозяйства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вид животного (количество голов), возрастные данные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вид профилактических мероприятий, обработок или вакцинаций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название препарата (название производителя, серия, срок годности)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способ введения (применения) количество введенного препарата (доза)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животных, вакцинированных или обработанных с профилактической целью</w:t>
            </w:r>
          </w:p>
        </w:tc>
      </w:tr>
      <w:tr w:rsidR="00BD1BA2" w:rsidTr="00BD1BA2">
        <w:trPr>
          <w:trHeight w:val="245"/>
        </w:trPr>
        <w:tc>
          <w:tcPr>
            <w:tcW w:w="651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из них</w:t>
            </w:r>
          </w:p>
        </w:tc>
      </w:tr>
      <w:tr w:rsidR="00BD1BA2" w:rsidTr="00BD1BA2">
        <w:trPr>
          <w:trHeight w:val="245"/>
        </w:trPr>
        <w:tc>
          <w:tcPr>
            <w:tcW w:w="651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заболело</w:t>
            </w: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погибло</w:t>
            </w:r>
          </w:p>
        </w:tc>
      </w:tr>
      <w:tr w:rsidR="00BD1BA2" w:rsidTr="00BD1BA2">
        <w:trPr>
          <w:trHeight w:val="159"/>
        </w:trPr>
        <w:tc>
          <w:tcPr>
            <w:tcW w:w="65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9</w:t>
            </w:r>
          </w:p>
        </w:tc>
      </w:tr>
      <w:tr w:rsidR="00BD1BA2" w:rsidTr="00BD1BA2">
        <w:trPr>
          <w:trHeight w:val="150"/>
        </w:trPr>
        <w:tc>
          <w:tcPr>
            <w:tcW w:w="65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D1BA2" w:rsidRDefault="00BD1BA2" w:rsidP="00BD1BA2">
      <w:pPr>
        <w:contextualSpacing/>
        <w:rPr>
          <w:sz w:val="24"/>
          <w:szCs w:val="24"/>
        </w:rPr>
      </w:pPr>
    </w:p>
    <w:tbl>
      <w:tblPr>
        <w:tblpPr w:leftFromText="180" w:rightFromText="180" w:vertAnchor="text" w:horzAnchor="margin" w:tblpY="697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643"/>
        <w:gridCol w:w="515"/>
        <w:gridCol w:w="646"/>
        <w:gridCol w:w="515"/>
        <w:gridCol w:w="772"/>
        <w:gridCol w:w="643"/>
        <w:gridCol w:w="774"/>
        <w:gridCol w:w="515"/>
        <w:gridCol w:w="771"/>
        <w:gridCol w:w="644"/>
        <w:gridCol w:w="775"/>
        <w:gridCol w:w="1030"/>
        <w:gridCol w:w="879"/>
        <w:gridCol w:w="7"/>
      </w:tblGrid>
      <w:tr w:rsidR="00BD1BA2" w:rsidRPr="001669E1" w:rsidTr="00BD1BA2">
        <w:trPr>
          <w:trHeight w:val="1110"/>
        </w:trPr>
        <w:tc>
          <w:tcPr>
            <w:tcW w:w="2289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животных, вынужденно вакцинированных или обработанных</w:t>
            </w:r>
          </w:p>
        </w:tc>
        <w:tc>
          <w:tcPr>
            <w:tcW w:w="5413" w:type="dxa"/>
            <w:gridSpan w:val="8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количество проведенных диагностических исследований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 использовано препарата, дезинфектанта и др.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Ф.И.О. и подпись ответственного лица</w:t>
            </w:r>
          </w:p>
        </w:tc>
      </w:tr>
      <w:tr w:rsidR="00BD1BA2" w:rsidRPr="001669E1" w:rsidTr="00BD1BA2">
        <w:trPr>
          <w:cantSplit/>
          <w:trHeight w:val="411"/>
        </w:trPr>
        <w:tc>
          <w:tcPr>
            <w:tcW w:w="485" w:type="dxa"/>
            <w:vMerge w:val="restart"/>
            <w:shd w:val="clear" w:color="auto" w:fill="auto"/>
            <w:textDirection w:val="btLr"/>
          </w:tcPr>
          <w:p w:rsidR="00BD1BA2" w:rsidRPr="00AA1E0C" w:rsidRDefault="00BD1BA2" w:rsidP="00BD1BA2">
            <w:pPr>
              <w:ind w:left="113" w:right="113"/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03" w:type="dxa"/>
            <w:gridSpan w:val="3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 xml:space="preserve">из них 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исследовано в первый раз в текущем году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исследовано повторно в текущем году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BD1BA2" w:rsidRPr="001669E1" w:rsidTr="00BD1BA2">
        <w:trPr>
          <w:gridAfter w:val="1"/>
          <w:wAfter w:w="7" w:type="dxa"/>
          <w:cantSplit/>
          <w:trHeight w:val="411"/>
        </w:trPr>
        <w:tc>
          <w:tcPr>
            <w:tcW w:w="485" w:type="dxa"/>
            <w:vMerge/>
            <w:shd w:val="clear" w:color="auto" w:fill="auto"/>
            <w:textDirection w:val="btLr"/>
          </w:tcPr>
          <w:p w:rsidR="00BD1BA2" w:rsidRPr="00AA1E0C" w:rsidRDefault="00BD1BA2" w:rsidP="00BD1BA2">
            <w:pPr>
              <w:ind w:left="113" w:right="113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возникли осложнения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погибло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вынуждено забито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первично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повторно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первично</w:t>
            </w:r>
          </w:p>
        </w:tc>
        <w:tc>
          <w:tcPr>
            <w:tcW w:w="772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повторно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A1E0C">
              <w:rPr>
                <w:rFonts w:eastAsia="Calibri"/>
                <w:sz w:val="16"/>
                <w:szCs w:val="16"/>
              </w:rPr>
              <w:t>реагировало положительно (в т.ч.)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80" w:type="dxa"/>
            <w:shd w:val="clear" w:color="auto" w:fill="auto"/>
          </w:tcPr>
          <w:p w:rsidR="00BD1BA2" w:rsidRPr="00AA1E0C" w:rsidRDefault="00BD1BA2" w:rsidP="00BD1BA2">
            <w:pPr>
              <w:ind w:right="910"/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BD1BA2" w:rsidRPr="004E5A29" w:rsidTr="00BD1BA2">
        <w:trPr>
          <w:gridAfter w:val="1"/>
          <w:wAfter w:w="7" w:type="dxa"/>
          <w:trHeight w:val="194"/>
        </w:trPr>
        <w:tc>
          <w:tcPr>
            <w:tcW w:w="48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14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15</w:t>
            </w:r>
          </w:p>
        </w:tc>
        <w:tc>
          <w:tcPr>
            <w:tcW w:w="64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16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18</w:t>
            </w:r>
          </w:p>
        </w:tc>
        <w:tc>
          <w:tcPr>
            <w:tcW w:w="772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20</w:t>
            </w:r>
          </w:p>
        </w:tc>
        <w:tc>
          <w:tcPr>
            <w:tcW w:w="773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21</w:t>
            </w:r>
          </w:p>
        </w:tc>
        <w:tc>
          <w:tcPr>
            <w:tcW w:w="1031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BD1BA2" w:rsidRPr="00AA1E0C" w:rsidRDefault="00BD1BA2" w:rsidP="00BD1BA2">
            <w:pPr>
              <w:contextualSpacing/>
              <w:jc w:val="center"/>
              <w:rPr>
                <w:rFonts w:eastAsia="Calibri"/>
                <w:sz w:val="20"/>
              </w:rPr>
            </w:pPr>
            <w:r w:rsidRPr="00AA1E0C">
              <w:rPr>
                <w:rFonts w:eastAsia="Calibri"/>
                <w:sz w:val="20"/>
              </w:rPr>
              <w:t>23</w:t>
            </w:r>
          </w:p>
        </w:tc>
      </w:tr>
    </w:tbl>
    <w:p w:rsidR="00BD1BA2" w:rsidRDefault="00BD1BA2" w:rsidP="002964EF">
      <w:pPr>
        <w:ind w:left="-851"/>
        <w:jc w:val="right"/>
        <w:rPr>
          <w:color w:val="000000"/>
          <w:sz w:val="24"/>
          <w:szCs w:val="24"/>
          <w:lang w:eastAsia="ru-RU"/>
        </w:rPr>
      </w:pPr>
    </w:p>
    <w:p w:rsidR="00BD1BA2" w:rsidRDefault="00BD1BA2" w:rsidP="008E7496">
      <w:pPr>
        <w:ind w:left="-851"/>
        <w:jc w:val="right"/>
      </w:pPr>
    </w:p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Pr="00BD1BA2" w:rsidRDefault="00BD1BA2" w:rsidP="00BD1BA2"/>
    <w:p w:rsidR="00BD1BA2" w:rsidRDefault="00BD1BA2" w:rsidP="00BD1BA2">
      <w:pPr>
        <w:tabs>
          <w:tab w:val="left" w:pos="2040"/>
        </w:tabs>
      </w:pPr>
      <w:r>
        <w:tab/>
      </w:r>
    </w:p>
    <w:p w:rsidR="000B6586" w:rsidRDefault="000B6586" w:rsidP="00BD1BA2">
      <w:pPr>
        <w:tabs>
          <w:tab w:val="left" w:pos="2040"/>
        </w:tabs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B6586" w:rsidRPr="000B6586" w:rsidRDefault="000B658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 xml:space="preserve">Проведение </w:t>
      </w:r>
      <w:r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  <w:r w:rsidRPr="000B6586">
        <w:rPr>
          <w:bCs/>
          <w:sz w:val="24"/>
          <w:szCs w:val="24"/>
          <w:lang w:eastAsia="ru-RU"/>
        </w:rPr>
        <w:t>.</w:t>
      </w:r>
    </w:p>
    <w:p w:rsidR="00BD1BA2" w:rsidRPr="00BD1BA2" w:rsidRDefault="00BD1BA2" w:rsidP="00BD1BA2"/>
    <w:tbl>
      <w:tblPr>
        <w:tblpPr w:leftFromText="180" w:rightFromText="180" w:vertAnchor="text" w:horzAnchor="margin" w:tblpXSpec="right" w:tblpY="28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BD1BA2" w:rsidRPr="008C526F" w:rsidTr="00BD1BA2">
        <w:trPr>
          <w:trHeight w:val="272"/>
        </w:trPr>
        <w:tc>
          <w:tcPr>
            <w:tcW w:w="5104" w:type="dxa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16"/>
                <w:lang w:eastAsia="ru-RU"/>
              </w:rPr>
            </w:pPr>
            <w:r w:rsidRPr="008C526F">
              <w:rPr>
                <w:sz w:val="16"/>
                <w:lang w:eastAsia="ru-RU"/>
              </w:rPr>
              <w:t>Наименование хозяйства, населённого пункта г. Севастополь.</w:t>
            </w:r>
          </w:p>
        </w:tc>
      </w:tr>
    </w:tbl>
    <w:p w:rsidR="00BD1BA2" w:rsidRPr="008C526F" w:rsidRDefault="00BD1BA2" w:rsidP="00BD1BA2">
      <w:pPr>
        <w:suppressAutoHyphens w:val="0"/>
        <w:jc w:val="center"/>
        <w:rPr>
          <w:sz w:val="36"/>
          <w:lang w:eastAsia="ru-RU"/>
        </w:rPr>
      </w:pPr>
    </w:p>
    <w:p w:rsidR="00BD1BA2" w:rsidRPr="00EB006D" w:rsidRDefault="00BD1BA2" w:rsidP="00BD1BA2">
      <w:pPr>
        <w:suppressAutoHyphens w:val="0"/>
        <w:jc w:val="center"/>
        <w:rPr>
          <w:sz w:val="20"/>
          <w:lang w:eastAsia="ru-RU"/>
        </w:rPr>
      </w:pPr>
      <w:r w:rsidRPr="00EB006D">
        <w:rPr>
          <w:sz w:val="20"/>
          <w:lang w:eastAsia="ru-RU"/>
        </w:rPr>
        <w:t>АКТ №</w:t>
      </w:r>
    </w:p>
    <w:p w:rsidR="00BD1BA2" w:rsidRPr="008C526F" w:rsidRDefault="00BD1BA2" w:rsidP="00BD1BA2">
      <w:pPr>
        <w:suppressAutoHyphens w:val="0"/>
        <w:jc w:val="center"/>
        <w:rPr>
          <w:sz w:val="20"/>
          <w:lang w:eastAsia="ru-RU"/>
        </w:rPr>
      </w:pPr>
      <w:r w:rsidRPr="008C526F">
        <w:rPr>
          <w:sz w:val="20"/>
          <w:lang w:eastAsia="ru-RU"/>
        </w:rPr>
        <w:t>проведения профилактической вакцинации</w:t>
      </w:r>
      <w:r>
        <w:rPr>
          <w:sz w:val="20"/>
          <w:lang w:eastAsia="ru-RU"/>
        </w:rPr>
        <w:t xml:space="preserve"> (исследования, обработки)</w:t>
      </w:r>
    </w:p>
    <w:p w:rsidR="00BD1BA2" w:rsidRPr="008C526F" w:rsidRDefault="00BD1BA2" w:rsidP="00BD1BA2">
      <w:pPr>
        <w:suppressAutoHyphens w:val="0"/>
        <w:spacing w:line="360" w:lineRule="auto"/>
        <w:rPr>
          <w:sz w:val="20"/>
          <w:lang w:eastAsia="ru-RU"/>
        </w:rPr>
      </w:pPr>
      <w:r w:rsidRPr="008C526F">
        <w:rPr>
          <w:sz w:val="20"/>
          <w:lang w:eastAsia="ru-RU"/>
        </w:rPr>
        <w:t xml:space="preserve">             против </w:t>
      </w:r>
      <w:r>
        <w:rPr>
          <w:sz w:val="20"/>
          <w:lang w:eastAsia="ru-RU"/>
        </w:rPr>
        <w:t>(на)</w:t>
      </w:r>
      <w:r w:rsidRPr="008C526F">
        <w:rPr>
          <w:sz w:val="20"/>
          <w:lang w:eastAsia="ru-RU"/>
        </w:rPr>
        <w:t>__________________________________________________________________________</w:t>
      </w:r>
    </w:p>
    <w:p w:rsidR="00BD1BA2" w:rsidRPr="008C526F" w:rsidRDefault="00BD1BA2" w:rsidP="00BD1BA2">
      <w:pPr>
        <w:suppressAutoHyphens w:val="0"/>
        <w:spacing w:line="360" w:lineRule="auto"/>
        <w:jc w:val="center"/>
        <w:rPr>
          <w:sz w:val="20"/>
          <w:lang w:eastAsia="ru-RU"/>
        </w:rPr>
      </w:pPr>
      <w:r w:rsidRPr="008C526F">
        <w:rPr>
          <w:sz w:val="20"/>
          <w:lang w:eastAsia="ru-RU"/>
        </w:rPr>
        <w:t>от «____» ____________________________20__г.</w:t>
      </w:r>
    </w:p>
    <w:p w:rsidR="00BD1BA2" w:rsidRPr="008C526F" w:rsidRDefault="00BD1BA2" w:rsidP="00BD1BA2">
      <w:pPr>
        <w:suppressAutoHyphens w:val="0"/>
        <w:jc w:val="center"/>
        <w:rPr>
          <w:sz w:val="20"/>
          <w:lang w:eastAsia="ru-RU"/>
        </w:rPr>
      </w:pPr>
    </w:p>
    <w:p w:rsidR="00BD1BA2" w:rsidRPr="008C526F" w:rsidRDefault="00BD1BA2" w:rsidP="00BD1BA2">
      <w:pPr>
        <w:suppressAutoHyphens w:val="0"/>
        <w:rPr>
          <w:sz w:val="20"/>
          <w:lang w:eastAsia="ru-RU"/>
        </w:rPr>
      </w:pPr>
      <w:r w:rsidRPr="008C526F">
        <w:rPr>
          <w:sz w:val="20"/>
          <w:lang w:eastAsia="ru-RU"/>
        </w:rPr>
        <w:t>Мы, нижеподписавшиеся:</w:t>
      </w:r>
    </w:p>
    <w:tbl>
      <w:tblPr>
        <w:tblW w:w="908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59"/>
        <w:gridCol w:w="92"/>
        <w:gridCol w:w="172"/>
        <w:gridCol w:w="329"/>
        <w:gridCol w:w="36"/>
        <w:gridCol w:w="77"/>
        <w:gridCol w:w="127"/>
        <w:gridCol w:w="245"/>
        <w:gridCol w:w="187"/>
        <w:gridCol w:w="33"/>
        <w:gridCol w:w="212"/>
        <w:gridCol w:w="99"/>
        <w:gridCol w:w="126"/>
        <w:gridCol w:w="320"/>
        <w:gridCol w:w="208"/>
        <w:gridCol w:w="41"/>
        <w:gridCol w:w="363"/>
        <w:gridCol w:w="239"/>
        <w:gridCol w:w="388"/>
        <w:gridCol w:w="199"/>
        <w:gridCol w:w="24"/>
        <w:gridCol w:w="284"/>
        <w:gridCol w:w="88"/>
        <w:gridCol w:w="207"/>
        <w:gridCol w:w="33"/>
        <w:gridCol w:w="43"/>
        <w:gridCol w:w="117"/>
        <w:gridCol w:w="84"/>
        <w:gridCol w:w="99"/>
        <w:gridCol w:w="39"/>
        <w:gridCol w:w="310"/>
        <w:gridCol w:w="106"/>
        <w:gridCol w:w="431"/>
        <w:gridCol w:w="260"/>
        <w:gridCol w:w="902"/>
        <w:gridCol w:w="299"/>
        <w:gridCol w:w="264"/>
        <w:gridCol w:w="98"/>
        <w:gridCol w:w="141"/>
        <w:gridCol w:w="80"/>
        <w:gridCol w:w="31"/>
        <w:gridCol w:w="12"/>
        <w:gridCol w:w="18"/>
      </w:tblGrid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Ветеринарный врач:</w:t>
            </w: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1" w:type="dxa"/>
          <w:trHeight w:val="30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1" w:type="dxa"/>
          <w:trHeight w:val="267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            </w:t>
            </w: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71" w:type="dxa"/>
            <w:gridSpan w:val="1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лечебницы</w:t>
            </w:r>
          </w:p>
        </w:tc>
        <w:tc>
          <w:tcPr>
            <w:tcW w:w="2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49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rPr>
          <w:gridAfter w:val="4"/>
          <w:wAfter w:w="140" w:type="dxa"/>
          <w:trHeight w:val="59"/>
        </w:trPr>
        <w:tc>
          <w:tcPr>
            <w:tcW w:w="2378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66" w:type="dxa"/>
            <w:gridSpan w:val="1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174" w:type="dxa"/>
            <w:gridSpan w:val="1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9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составили настоящий акт, что сего числа провели профилактическую вакцинацию</w:t>
            </w:r>
            <w:r>
              <w:rPr>
                <w:sz w:val="20"/>
                <w:lang w:eastAsia="ru-RU"/>
              </w:rPr>
              <w:t xml:space="preserve"> (исследование, обработку)</w:t>
            </w:r>
            <w:r w:rsidRPr="008C526F">
              <w:rPr>
                <w:sz w:val="20"/>
                <w:lang w:eastAsia="ru-RU"/>
              </w:rPr>
              <w:t xml:space="preserve"> против</w:t>
            </w:r>
            <w:r>
              <w:rPr>
                <w:sz w:val="20"/>
                <w:lang w:eastAsia="ru-RU"/>
              </w:rPr>
              <w:t xml:space="preserve"> (на)</w:t>
            </w:r>
          </w:p>
        </w:tc>
        <w:tc>
          <w:tcPr>
            <w:tcW w:w="2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9060" w:type="dxa"/>
            <w:gridSpan w:val="4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159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вид животного</w:t>
            </w:r>
          </w:p>
        </w:tc>
        <w:tc>
          <w:tcPr>
            <w:tcW w:w="7469" w:type="dxa"/>
            <w:gridSpan w:val="39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262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половозрастной группы</w:t>
            </w:r>
          </w:p>
        </w:tc>
        <w:tc>
          <w:tcPr>
            <w:tcW w:w="6435" w:type="dxa"/>
            <w:gridSpan w:val="33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285"/>
        </w:trPr>
        <w:tc>
          <w:tcPr>
            <w:tcW w:w="14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 количестве</w:t>
            </w:r>
          </w:p>
        </w:tc>
        <w:tc>
          <w:tcPr>
            <w:tcW w:w="3399" w:type="dxa"/>
            <w:gridSpan w:val="1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05" w:type="dxa"/>
            <w:gridSpan w:val="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голов,</w:t>
            </w:r>
          </w:p>
        </w:tc>
        <w:tc>
          <w:tcPr>
            <w:tcW w:w="3374" w:type="dxa"/>
            <w:gridSpan w:val="1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14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принадлежащих</w:t>
            </w:r>
          </w:p>
        </w:tc>
        <w:tc>
          <w:tcPr>
            <w:tcW w:w="7566" w:type="dxa"/>
            <w:gridSpan w:val="40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3070" w:type="dxa"/>
            <w:gridSpan w:val="1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5990" w:type="dxa"/>
            <w:gridSpan w:val="30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Наименование хозяйства, Ф.И.О. и адрес владельца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6"/>
        </w:trPr>
        <w:tc>
          <w:tcPr>
            <w:tcW w:w="6065" w:type="dxa"/>
            <w:gridSpan w:val="30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Для вакцинации</w:t>
            </w:r>
            <w:r>
              <w:rPr>
                <w:sz w:val="20"/>
                <w:lang w:eastAsia="ru-RU"/>
              </w:rPr>
              <w:t xml:space="preserve"> (исследования, обработки)</w:t>
            </w:r>
            <w:r w:rsidRPr="008C526F">
              <w:rPr>
                <w:sz w:val="20"/>
                <w:lang w:eastAsia="ru-RU"/>
              </w:rPr>
              <w:t xml:space="preserve"> использовали</w:t>
            </w:r>
          </w:p>
        </w:tc>
        <w:tc>
          <w:tcPr>
            <w:tcW w:w="2995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9060" w:type="dxa"/>
            <w:gridSpan w:val="4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Полное наименование вакцины</w:t>
            </w:r>
            <w:r>
              <w:rPr>
                <w:sz w:val="20"/>
                <w:lang w:eastAsia="ru-RU"/>
              </w:rPr>
              <w:t xml:space="preserve"> (биопрепарата, лекарственного средства)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8" w:type="dxa"/>
          <w:trHeight w:val="285"/>
        </w:trPr>
        <w:tc>
          <w:tcPr>
            <w:tcW w:w="2162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биофабрики</w:t>
            </w:r>
          </w:p>
        </w:tc>
        <w:tc>
          <w:tcPr>
            <w:tcW w:w="6898" w:type="dxa"/>
            <w:gridSpan w:val="36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Серия №</w:t>
            </w:r>
          </w:p>
        </w:tc>
        <w:tc>
          <w:tcPr>
            <w:tcW w:w="2418" w:type="dxa"/>
            <w:gridSpan w:val="1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Контроль №</w:t>
            </w: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Изготовлена</w:t>
            </w:r>
          </w:p>
        </w:tc>
        <w:tc>
          <w:tcPr>
            <w:tcW w:w="2418" w:type="dxa"/>
            <w:gridSpan w:val="1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Срок годности</w:t>
            </w: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24" w:type="dxa"/>
            <w:gridSpan w:val="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Препарат</w:t>
            </w:r>
            <w:r w:rsidRPr="008C526F">
              <w:rPr>
                <w:sz w:val="20"/>
                <w:lang w:eastAsia="ru-RU"/>
              </w:rPr>
              <w:t xml:space="preserve"> вводили</w:t>
            </w:r>
          </w:p>
        </w:tc>
        <w:tc>
          <w:tcPr>
            <w:tcW w:w="1726" w:type="dxa"/>
            <w:gridSpan w:val="11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 область</w:t>
            </w:r>
          </w:p>
        </w:tc>
        <w:tc>
          <w:tcPr>
            <w:tcW w:w="1522" w:type="dxa"/>
            <w:gridSpan w:val="1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674" w:type="dxa"/>
            <w:gridSpan w:val="1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9" w:type="dxa"/>
          <w:trHeight w:val="285"/>
        </w:trPr>
        <w:tc>
          <w:tcPr>
            <w:tcW w:w="2818" w:type="dxa"/>
            <w:gridSpan w:val="10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 дозе взрослому животному</w:t>
            </w:r>
          </w:p>
        </w:tc>
        <w:tc>
          <w:tcPr>
            <w:tcW w:w="817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429" w:type="dxa"/>
            <w:gridSpan w:val="15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</w:t>
            </w:r>
            <w:r>
              <w:rPr>
                <w:sz w:val="20"/>
                <w:lang w:eastAsia="ru-RU"/>
              </w:rPr>
              <w:t>.</w:t>
            </w:r>
            <w:r w:rsidRPr="008C526F">
              <w:rPr>
                <w:sz w:val="20"/>
                <w:lang w:eastAsia="ru-RU"/>
              </w:rPr>
              <w:t xml:space="preserve"> на голову, молодняку</w:t>
            </w:r>
          </w:p>
        </w:tc>
        <w:tc>
          <w:tcPr>
            <w:tcW w:w="1169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</w:t>
            </w:r>
            <w:r>
              <w:rPr>
                <w:sz w:val="20"/>
                <w:lang w:eastAsia="ru-RU"/>
              </w:rPr>
              <w:t>.</w:t>
            </w:r>
            <w:r w:rsidRPr="008C526F">
              <w:rPr>
                <w:sz w:val="20"/>
                <w:lang w:eastAsia="ru-RU"/>
              </w:rPr>
              <w:t xml:space="preserve"> на голову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59" w:type="dxa"/>
          <w:trHeight w:val="285"/>
        </w:trPr>
        <w:tc>
          <w:tcPr>
            <w:tcW w:w="5119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Для проведения вакцинации </w:t>
            </w:r>
            <w:r>
              <w:rPr>
                <w:sz w:val="20"/>
                <w:lang w:eastAsia="ru-RU"/>
              </w:rPr>
              <w:t>(исследования) израсходовано:</w:t>
            </w:r>
          </w:p>
        </w:tc>
        <w:tc>
          <w:tcPr>
            <w:tcW w:w="1402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508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 доз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70" w:type="dxa"/>
          <w:trHeight w:val="286"/>
        </w:trPr>
        <w:tc>
          <w:tcPr>
            <w:tcW w:w="177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Шприцов по:</w:t>
            </w:r>
          </w:p>
        </w:tc>
        <w:tc>
          <w:tcPr>
            <w:tcW w:w="1077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2 мл</w:t>
            </w:r>
          </w:p>
        </w:tc>
        <w:tc>
          <w:tcPr>
            <w:tcW w:w="1041" w:type="dxa"/>
            <w:gridSpan w:val="6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шт., 5 мл</w:t>
            </w:r>
          </w:p>
        </w:tc>
        <w:tc>
          <w:tcPr>
            <w:tcW w:w="636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3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57" w:right="-57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шт., 10 мл.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шт.;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143" w:type="dxa"/>
          <w:trHeight w:val="285"/>
        </w:trPr>
        <w:tc>
          <w:tcPr>
            <w:tcW w:w="212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игл для инъекции</w:t>
            </w:r>
          </w:p>
        </w:tc>
        <w:tc>
          <w:tcPr>
            <w:tcW w:w="1048" w:type="dxa"/>
            <w:gridSpan w:val="8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08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шт.; ваты</w:t>
            </w:r>
          </w:p>
        </w:tc>
        <w:tc>
          <w:tcPr>
            <w:tcW w:w="1718" w:type="dxa"/>
            <w:gridSpan w:val="11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25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гр.; спирта</w:t>
            </w:r>
          </w:p>
        </w:tc>
        <w:tc>
          <w:tcPr>
            <w:tcW w:w="1232" w:type="dxa"/>
            <w:gridSpan w:val="2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мл.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330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Остатки </w:t>
            </w:r>
            <w:r w:rsidRPr="008C526F">
              <w:rPr>
                <w:sz w:val="20"/>
                <w:lang w:eastAsia="ru-RU"/>
              </w:rPr>
              <w:t>препарата в количестве</w:t>
            </w:r>
          </w:p>
        </w:tc>
        <w:tc>
          <w:tcPr>
            <w:tcW w:w="1194" w:type="dxa"/>
            <w:gridSpan w:val="5"/>
            <w:tcBorders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324" w:type="dxa"/>
            <w:gridSpan w:val="20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ind w:left="-113" w:right="-113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(доз), использованные шприцы и иглы 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обезвредили путём кипячения в течение </w:t>
            </w:r>
            <w:r>
              <w:rPr>
                <w:sz w:val="20"/>
                <w:lang w:eastAsia="ru-RU"/>
              </w:rPr>
              <w:t>____</w:t>
            </w:r>
            <w:r w:rsidRPr="008C526F">
              <w:rPr>
                <w:sz w:val="20"/>
                <w:lang w:eastAsia="ru-RU"/>
              </w:rPr>
              <w:t xml:space="preserve"> минут</w:t>
            </w:r>
            <w:r>
              <w:rPr>
                <w:sz w:val="20"/>
                <w:lang w:eastAsia="ru-RU"/>
              </w:rPr>
              <w:t xml:space="preserve"> (часов)</w:t>
            </w:r>
            <w:r w:rsidRPr="008C526F">
              <w:rPr>
                <w:sz w:val="20"/>
                <w:lang w:eastAsia="ru-RU"/>
              </w:rPr>
              <w:t>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68" w:type="dxa"/>
          <w:trHeight w:val="285"/>
        </w:trPr>
        <w:tc>
          <w:tcPr>
            <w:tcW w:w="8820" w:type="dxa"/>
            <w:gridSpan w:val="3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 xml:space="preserve">Перед вакцинацией </w:t>
            </w:r>
            <w:r>
              <w:rPr>
                <w:sz w:val="20"/>
                <w:lang w:eastAsia="ru-RU"/>
              </w:rPr>
              <w:t xml:space="preserve">(исследованием, обработкой) </w:t>
            </w:r>
            <w:r w:rsidRPr="008C526F">
              <w:rPr>
                <w:sz w:val="20"/>
                <w:lang w:eastAsia="ru-RU"/>
              </w:rPr>
              <w:t>проведён клинический осмотр животных, больных и подозрительных в заболевании не выявлено.</w:t>
            </w:r>
          </w:p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Опись животных (птицы) прилагается.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Ветеринарный врач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BD1BA2" w:rsidRPr="008C526F" w:rsidRDefault="00BD1BA2" w:rsidP="00BD1BA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5"/>
        </w:trPr>
        <w:tc>
          <w:tcPr>
            <w:tcW w:w="2243" w:type="dxa"/>
            <w:gridSpan w:val="7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  <w:tr w:rsidR="00BD1BA2" w:rsidRPr="008C526F" w:rsidTr="00B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6"/>
          <w:wAfter w:w="357" w:type="dxa"/>
          <w:trHeight w:val="286"/>
        </w:trPr>
        <w:tc>
          <w:tcPr>
            <w:tcW w:w="2243" w:type="dxa"/>
            <w:gridSpan w:val="7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5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328" w:type="dxa"/>
            <w:gridSpan w:val="15"/>
            <w:tcBorders>
              <w:left w:val="none" w:sz="0" w:space="0" w:color="000000"/>
              <w:right w:val="none" w:sz="0" w:space="0" w:color="000000"/>
            </w:tcBorders>
            <w:vAlign w:val="bottom"/>
          </w:tcPr>
          <w:p w:rsidR="00BD1BA2" w:rsidRPr="008C526F" w:rsidRDefault="00BD1BA2" w:rsidP="00BD1BA2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C526F">
              <w:rPr>
                <w:sz w:val="20"/>
                <w:lang w:eastAsia="ru-RU"/>
              </w:rPr>
              <w:t>Фамилия, имя, отчество</w:t>
            </w:r>
          </w:p>
        </w:tc>
      </w:tr>
    </w:tbl>
    <w:p w:rsidR="00BD1BA2" w:rsidRDefault="00BD1BA2" w:rsidP="00BD1BA2"/>
    <w:p w:rsidR="00BD1BA2" w:rsidRPr="008E7496" w:rsidRDefault="00BD1BA2" w:rsidP="00BD1BA2">
      <w:pPr>
        <w:jc w:val="right"/>
        <w:rPr>
          <w:sz w:val="24"/>
          <w:szCs w:val="24"/>
        </w:rPr>
      </w:pPr>
      <w:bookmarkStart w:id="15" w:name="_Hlk504744150"/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bookmarkEnd w:id="15"/>
    <w:p w:rsidR="000B6586" w:rsidRPr="000B6586" w:rsidRDefault="000B658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 xml:space="preserve">Проведение </w:t>
      </w:r>
      <w:r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  <w:r w:rsidRPr="000B6586">
        <w:rPr>
          <w:bCs/>
          <w:sz w:val="24"/>
          <w:szCs w:val="24"/>
          <w:lang w:eastAsia="ru-RU"/>
        </w:rPr>
        <w:t>.</w:t>
      </w:r>
    </w:p>
    <w:p w:rsidR="00BD1BA2" w:rsidRPr="00BD1BA2" w:rsidRDefault="00BD1BA2" w:rsidP="00BD1BA2"/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B140F8" w:rsidRDefault="00B140F8" w:rsidP="00B140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 </w:t>
      </w:r>
    </w:p>
    <w:p w:rsidR="00B140F8" w:rsidRDefault="00B140F8" w:rsidP="00B14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(ФИО)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Исх. от _____________ № ____                                  </w:t>
      </w:r>
    </w:p>
    <w:p w:rsidR="00B140F8" w:rsidRDefault="00B140F8" w:rsidP="00B140F8">
      <w:pPr>
        <w:ind w:firstLine="6662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Ф.И.О.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Местонахождение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(адрес)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на действия (бездействие):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ГБУ или должность, ФИО работника)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B140F8" w:rsidRDefault="00B140F8" w:rsidP="00B140F8">
      <w:pPr>
        <w:rPr>
          <w:sz w:val="24"/>
          <w:szCs w:val="24"/>
        </w:rPr>
      </w:pPr>
    </w:p>
    <w:p w:rsidR="00B140F8" w:rsidRPr="000B6586" w:rsidRDefault="00B140F8" w:rsidP="00BD1BA2">
      <w:pPr>
        <w:rPr>
          <w:sz w:val="24"/>
          <w:szCs w:val="24"/>
        </w:rPr>
      </w:pPr>
      <w:r>
        <w:rPr>
          <w:sz w:val="24"/>
          <w:szCs w:val="24"/>
        </w:rPr>
        <w:t>(подпись физического лица)</w:t>
      </w:r>
    </w:p>
    <w:p w:rsidR="00B140F8" w:rsidRDefault="00B140F8" w:rsidP="00BD1BA2"/>
    <w:p w:rsidR="00B140F8" w:rsidRPr="008E7496" w:rsidRDefault="00B140F8" w:rsidP="00B140F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0B6586">
        <w:rPr>
          <w:sz w:val="24"/>
          <w:szCs w:val="24"/>
        </w:rPr>
        <w:t>6</w:t>
      </w:r>
    </w:p>
    <w:p w:rsidR="000B6586" w:rsidRPr="000B6586" w:rsidRDefault="000B658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 xml:space="preserve">Проведение </w:t>
      </w:r>
      <w:r w:rsidRPr="000B6586">
        <w:rPr>
          <w:bCs/>
          <w:sz w:val="24"/>
          <w:szCs w:val="24"/>
          <w:lang w:eastAsia="ru-RU"/>
        </w:rPr>
        <w:t xml:space="preserve">плановых 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профилактических вакцинаций</w:t>
      </w:r>
    </w:p>
    <w:p w:rsidR="000B6586" w:rsidRDefault="000B6586" w:rsidP="000B6586">
      <w:pPr>
        <w:widowControl w:val="0"/>
        <w:suppressAutoHyphens w:val="0"/>
        <w:autoSpaceDE w:val="0"/>
        <w:ind w:firstLine="540"/>
        <w:jc w:val="right"/>
        <w:rPr>
          <w:bCs/>
          <w:sz w:val="24"/>
          <w:szCs w:val="24"/>
          <w:lang w:eastAsia="ru-RU"/>
        </w:rPr>
      </w:pPr>
      <w:r w:rsidRPr="000B6586">
        <w:rPr>
          <w:bCs/>
          <w:sz w:val="24"/>
          <w:szCs w:val="24"/>
          <w:lang w:eastAsia="ru-RU"/>
        </w:rPr>
        <w:t>животных (птиц) против особо</w:t>
      </w:r>
    </w:p>
    <w:p w:rsidR="000B6586" w:rsidRDefault="000B6586" w:rsidP="000B6586">
      <w:pPr>
        <w:widowControl w:val="0"/>
        <w:suppressAutoHyphens w:val="0"/>
        <w:autoSpaceDE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0B6586">
        <w:rPr>
          <w:bCs/>
          <w:sz w:val="24"/>
          <w:szCs w:val="24"/>
          <w:lang w:eastAsia="ru-RU"/>
        </w:rPr>
        <w:t xml:space="preserve"> опасных болезней животных и болезней,</w:t>
      </w:r>
    </w:p>
    <w:p w:rsidR="000B6586" w:rsidRPr="000B6586" w:rsidRDefault="000B6586" w:rsidP="000B658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0B6586">
        <w:rPr>
          <w:bCs/>
          <w:sz w:val="24"/>
          <w:szCs w:val="24"/>
          <w:lang w:eastAsia="ru-RU"/>
        </w:rPr>
        <w:t>общих для человека и животных (птиц)</w:t>
      </w:r>
      <w:r>
        <w:rPr>
          <w:bCs/>
          <w:sz w:val="24"/>
          <w:szCs w:val="24"/>
          <w:lang w:eastAsia="ru-RU"/>
        </w:rPr>
        <w:t>»</w:t>
      </w:r>
      <w:r w:rsidRPr="000B6586">
        <w:rPr>
          <w:bCs/>
          <w:sz w:val="24"/>
          <w:szCs w:val="24"/>
          <w:lang w:eastAsia="ru-RU"/>
        </w:rPr>
        <w:t>.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ИЛИ ЕГО специалиста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Исх. от _______ № 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жалобе на решение, действие (бездействие)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и (или) его работника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Ф.И.О. физического лица, обратившегося с жалобой 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Номер жалобы, дата и место принятия решения: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жалобы по существу: 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возражений, объяснений заявителя: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РЕШЕНО: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частично или отменено полностью, или частично)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по адресу_______________________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___________                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(подпись)                   (инициалы, фамилия)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B140F8" w:rsidRPr="00BD1BA2" w:rsidRDefault="00B140F8" w:rsidP="00BD1BA2"/>
    <w:sectPr w:rsidR="00B140F8" w:rsidRPr="00BD1BA2" w:rsidSect="00AC52AC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26" w:rsidRDefault="00FB3526" w:rsidP="00B140F8">
      <w:r>
        <w:separator/>
      </w:r>
    </w:p>
  </w:endnote>
  <w:endnote w:type="continuationSeparator" w:id="0">
    <w:p w:rsidR="00FB3526" w:rsidRDefault="00FB3526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26" w:rsidRDefault="00FB3526" w:rsidP="00B140F8">
      <w:r>
        <w:separator/>
      </w:r>
    </w:p>
  </w:footnote>
  <w:footnote w:type="continuationSeparator" w:id="0">
    <w:p w:rsidR="00FB3526" w:rsidRDefault="00FB3526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2219" w:rsidRPr="00B140F8" w:rsidRDefault="00A9155A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B12219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B712F5">
          <w:rPr>
            <w:noProof/>
            <w:sz w:val="24"/>
            <w:szCs w:val="24"/>
          </w:rPr>
          <w:t>7</w:t>
        </w:r>
        <w:r w:rsidRPr="00B140F8">
          <w:rPr>
            <w:sz w:val="24"/>
            <w:szCs w:val="24"/>
          </w:rPr>
          <w:fldChar w:fldCharType="end"/>
        </w:r>
      </w:p>
    </w:sdtContent>
  </w:sdt>
  <w:p w:rsidR="00B12219" w:rsidRDefault="00B122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B6586"/>
    <w:rsid w:val="000E24DD"/>
    <w:rsid w:val="000E3B0B"/>
    <w:rsid w:val="00134E82"/>
    <w:rsid w:val="00143CD3"/>
    <w:rsid w:val="001D55AC"/>
    <w:rsid w:val="00202378"/>
    <w:rsid w:val="00215EB9"/>
    <w:rsid w:val="00235567"/>
    <w:rsid w:val="00246F52"/>
    <w:rsid w:val="00280FF7"/>
    <w:rsid w:val="00283374"/>
    <w:rsid w:val="002964EF"/>
    <w:rsid w:val="00297A59"/>
    <w:rsid w:val="002C33B2"/>
    <w:rsid w:val="002F6105"/>
    <w:rsid w:val="002F789D"/>
    <w:rsid w:val="003835EA"/>
    <w:rsid w:val="00387316"/>
    <w:rsid w:val="00397878"/>
    <w:rsid w:val="003C5A1E"/>
    <w:rsid w:val="003E714C"/>
    <w:rsid w:val="004440A5"/>
    <w:rsid w:val="00470495"/>
    <w:rsid w:val="00483F44"/>
    <w:rsid w:val="004C2A8C"/>
    <w:rsid w:val="004E38D9"/>
    <w:rsid w:val="00526394"/>
    <w:rsid w:val="00550933"/>
    <w:rsid w:val="00572647"/>
    <w:rsid w:val="005B3605"/>
    <w:rsid w:val="00635E01"/>
    <w:rsid w:val="00680AE6"/>
    <w:rsid w:val="00691749"/>
    <w:rsid w:val="00763666"/>
    <w:rsid w:val="007A726F"/>
    <w:rsid w:val="007E627A"/>
    <w:rsid w:val="00815A5A"/>
    <w:rsid w:val="008433E8"/>
    <w:rsid w:val="0085436A"/>
    <w:rsid w:val="00863FD8"/>
    <w:rsid w:val="0089252D"/>
    <w:rsid w:val="008E7496"/>
    <w:rsid w:val="009702D2"/>
    <w:rsid w:val="0097587E"/>
    <w:rsid w:val="00A0413A"/>
    <w:rsid w:val="00A062BD"/>
    <w:rsid w:val="00A224F0"/>
    <w:rsid w:val="00A46B5C"/>
    <w:rsid w:val="00A500A1"/>
    <w:rsid w:val="00A9155A"/>
    <w:rsid w:val="00AC3DEE"/>
    <w:rsid w:val="00AC52AC"/>
    <w:rsid w:val="00B12219"/>
    <w:rsid w:val="00B140F8"/>
    <w:rsid w:val="00B44BFE"/>
    <w:rsid w:val="00B712F5"/>
    <w:rsid w:val="00B86E2A"/>
    <w:rsid w:val="00BD1BA2"/>
    <w:rsid w:val="00C120DA"/>
    <w:rsid w:val="00C15276"/>
    <w:rsid w:val="00C27CA1"/>
    <w:rsid w:val="00C363D1"/>
    <w:rsid w:val="00C530E3"/>
    <w:rsid w:val="00C61B60"/>
    <w:rsid w:val="00C61E63"/>
    <w:rsid w:val="00C7475C"/>
    <w:rsid w:val="00C83666"/>
    <w:rsid w:val="00CC507A"/>
    <w:rsid w:val="00CF7D3E"/>
    <w:rsid w:val="00D17C1A"/>
    <w:rsid w:val="00D21683"/>
    <w:rsid w:val="00D950B3"/>
    <w:rsid w:val="00D965A2"/>
    <w:rsid w:val="00DE089B"/>
    <w:rsid w:val="00DF5006"/>
    <w:rsid w:val="00E02120"/>
    <w:rsid w:val="00E24BAD"/>
    <w:rsid w:val="00E41368"/>
    <w:rsid w:val="00E82966"/>
    <w:rsid w:val="00EB1323"/>
    <w:rsid w:val="00EB491F"/>
    <w:rsid w:val="00F0286E"/>
    <w:rsid w:val="00F93E2E"/>
    <w:rsid w:val="00FB3526"/>
    <w:rsid w:val="00FD0AA0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7</cp:revision>
  <cp:lastPrinted>2018-02-28T14:54:00Z</cp:lastPrinted>
  <dcterms:created xsi:type="dcterms:W3CDTF">2018-02-20T09:25:00Z</dcterms:created>
  <dcterms:modified xsi:type="dcterms:W3CDTF">2018-05-30T12:28:00Z</dcterms:modified>
</cp:coreProperties>
</file>